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B8313" w14:textId="77777777" w:rsidR="007A7AD3" w:rsidRDefault="007A7AD3" w:rsidP="007A7AD3">
      <w:pPr>
        <w:pStyle w:val="Default"/>
      </w:pPr>
    </w:p>
    <w:p w14:paraId="4CD02EB1" w14:textId="77777777" w:rsidR="00F71AF0" w:rsidRDefault="00F71AF0" w:rsidP="00F71AF0">
      <w:pPr>
        <w:jc w:val="center"/>
        <w:rPr>
          <w:b/>
          <w:bCs/>
          <w:sz w:val="23"/>
          <w:szCs w:val="23"/>
        </w:rPr>
      </w:pPr>
      <w:r>
        <w:rPr>
          <w:b/>
          <w:sz w:val="23"/>
        </w:rPr>
        <w:t>PRILOG 6.: PREDLOŽAK UGOVORA IZMEĐU KORISNIKA I SUDIONIKA</w:t>
      </w:r>
    </w:p>
    <w:p w14:paraId="699C1E61" w14:textId="77777777" w:rsidR="00F71AF0" w:rsidRPr="0016510E" w:rsidRDefault="00F71AF0" w:rsidP="00F71AF0">
      <w:pPr>
        <w:jc w:val="center"/>
        <w:rPr>
          <w:b/>
          <w:bCs/>
          <w:sz w:val="23"/>
          <w:szCs w:val="23"/>
        </w:rPr>
      </w:pPr>
    </w:p>
    <w:p w14:paraId="25466687" w14:textId="21CD91AF" w:rsidR="00F71AF0" w:rsidRDefault="00F71AF0" w:rsidP="00A625FC">
      <w:pPr>
        <w:spacing w:after="120"/>
        <w:jc w:val="center"/>
        <w:rPr>
          <w:b/>
          <w:bCs/>
          <w:sz w:val="23"/>
          <w:szCs w:val="23"/>
        </w:rPr>
      </w:pPr>
      <w:r>
        <w:rPr>
          <w:b/>
          <w:sz w:val="23"/>
        </w:rPr>
        <w:t xml:space="preserve">UGOVOR </w:t>
      </w:r>
      <w:r w:rsidR="004A2E14">
        <w:rPr>
          <w:b/>
          <w:sz w:val="23"/>
        </w:rPr>
        <w:t xml:space="preserve"> -</w:t>
      </w:r>
      <w:r>
        <w:rPr>
          <w:b/>
          <w:sz w:val="23"/>
        </w:rPr>
        <w:t xml:space="preserve"> ERASMUS+ MOBILNOST </w:t>
      </w:r>
      <w:r w:rsidR="00E14A88">
        <w:rPr>
          <w:b/>
          <w:sz w:val="23"/>
        </w:rPr>
        <w:t>STUDENATA</w:t>
      </w:r>
      <w:r w:rsidR="00E60AA1">
        <w:rPr>
          <w:b/>
          <w:sz w:val="23"/>
        </w:rPr>
        <w:t xml:space="preserve"> – STUDIJSKI BORAVAK</w:t>
      </w:r>
    </w:p>
    <w:p w14:paraId="4EA1C0C2" w14:textId="1CDE7297" w:rsidR="00211ED9" w:rsidRPr="00E60AA1" w:rsidRDefault="00211ED9" w:rsidP="00E60AA1">
      <w:pPr>
        <w:spacing w:after="360"/>
        <w:rPr>
          <w:sz w:val="24"/>
        </w:rPr>
        <w:sectPr w:rsidR="00211ED9" w:rsidRPr="00E60AA1" w:rsidSect="00211ED9">
          <w:headerReference w:type="default" r:id="rId11"/>
          <w:footerReference w:type="default" r:id="rId12"/>
          <w:type w:val="continuous"/>
          <w:pgSz w:w="11906" w:h="16838"/>
          <w:pgMar w:top="1440" w:right="1134" w:bottom="1440" w:left="1134" w:header="720" w:footer="720" w:gutter="0"/>
          <w:cols w:space="708"/>
        </w:sectPr>
      </w:pPr>
    </w:p>
    <w:p w14:paraId="31FC409C" w14:textId="44AB7E0D" w:rsidR="000A62E3" w:rsidRPr="00FA7107" w:rsidRDefault="00272007" w:rsidP="00211ED9">
      <w:pPr>
        <w:spacing w:after="360"/>
        <w:jc w:val="center"/>
        <w:rPr>
          <w:b/>
          <w:bCs/>
          <w:sz w:val="24"/>
          <w:szCs w:val="24"/>
          <w:highlight w:val="cyan"/>
        </w:rPr>
      </w:pPr>
      <w:r>
        <w:rPr>
          <w:sz w:val="24"/>
        </w:rPr>
        <w:t>Broj</w:t>
      </w:r>
      <w:r w:rsidR="00F71AF0">
        <w:rPr>
          <w:sz w:val="24"/>
        </w:rPr>
        <w:t xml:space="preserve"> projekta: </w:t>
      </w:r>
      <w:r w:rsidR="00E60AA1" w:rsidRPr="00E60AA1">
        <w:rPr>
          <w:b/>
          <w:bCs/>
          <w:sz w:val="24"/>
        </w:rPr>
        <w:t>2025-1-HR01-KA131-HED-000319526</w:t>
      </w:r>
    </w:p>
    <w:p w14:paraId="6778608C" w14:textId="0F055C2D" w:rsidR="00984DD3" w:rsidRDefault="00984DD3" w:rsidP="773BE38D">
      <w:pPr>
        <w:jc w:val="both"/>
        <w:rPr>
          <w:b/>
          <w:bCs/>
          <w:sz w:val="24"/>
          <w:szCs w:val="24"/>
        </w:rPr>
      </w:pPr>
    </w:p>
    <w:p w14:paraId="5BADD3DB" w14:textId="77777777" w:rsidR="00E60AA1" w:rsidRPr="0016510E" w:rsidRDefault="00E60AA1" w:rsidP="773BE38D">
      <w:pPr>
        <w:jc w:val="both"/>
        <w:rPr>
          <w:highlight w:val="cyan"/>
        </w:rPr>
      </w:pPr>
    </w:p>
    <w:p w14:paraId="101CCA48" w14:textId="77777777" w:rsidR="00F71AF0" w:rsidRDefault="00F71AF0" w:rsidP="00F71AF0">
      <w:pPr>
        <w:rPr>
          <w:sz w:val="24"/>
          <w:szCs w:val="24"/>
        </w:rPr>
      </w:pPr>
      <w:r>
        <w:rPr>
          <w:sz w:val="24"/>
        </w:rPr>
        <w:t>Područje: Visoko obrazovanje</w:t>
      </w:r>
    </w:p>
    <w:p w14:paraId="3B88E374" w14:textId="77777777" w:rsidR="00F71AF0" w:rsidRDefault="00F71AF0" w:rsidP="00F71AF0">
      <w:pPr>
        <w:spacing w:after="120"/>
        <w:rPr>
          <w:sz w:val="24"/>
          <w:szCs w:val="24"/>
        </w:rPr>
      </w:pPr>
      <w:r>
        <w:rPr>
          <w:sz w:val="24"/>
        </w:rPr>
        <w:t>Akademska godina: 20</w:t>
      </w:r>
      <w:r>
        <w:rPr>
          <w:sz w:val="24"/>
          <w:highlight w:val="lightGray"/>
        </w:rPr>
        <w:t>..</w:t>
      </w:r>
      <w:r>
        <w:rPr>
          <w:sz w:val="24"/>
        </w:rPr>
        <w:t>/20</w:t>
      </w:r>
      <w:r>
        <w:rPr>
          <w:sz w:val="24"/>
          <w:highlight w:val="lightGray"/>
        </w:rPr>
        <w:t>..</w:t>
      </w:r>
    </w:p>
    <w:p w14:paraId="0D8AB4EE" w14:textId="36A56A87" w:rsidR="00682B6E" w:rsidRPr="009F4127" w:rsidRDefault="00682B6E" w:rsidP="00682B6E">
      <w:pPr>
        <w:spacing w:after="120"/>
        <w:rPr>
          <w:sz w:val="24"/>
          <w:szCs w:val="24"/>
        </w:rPr>
      </w:pPr>
      <w:r>
        <w:rPr>
          <w:sz w:val="24"/>
        </w:rPr>
        <w:t xml:space="preserve">Identifikacijski broj Erasmus+ mobilnosti: </w:t>
      </w:r>
    </w:p>
    <w:p w14:paraId="1D4BD57F" w14:textId="77777777" w:rsidR="000A62E3" w:rsidRDefault="000A62E3" w:rsidP="000A62E3">
      <w:pPr>
        <w:pStyle w:val="Default"/>
      </w:pPr>
    </w:p>
    <w:p w14:paraId="014A241C" w14:textId="77777777" w:rsidR="000A62E3" w:rsidRPr="000A62E3" w:rsidRDefault="000A62E3" w:rsidP="000A62E3">
      <w:pPr>
        <w:pStyle w:val="Heading6"/>
        <w:keepNext/>
        <w:keepLines/>
        <w:spacing w:before="0" w:after="200"/>
        <w:ind w:left="1797" w:hanging="1797"/>
        <w:jc w:val="left"/>
        <w:rPr>
          <w:rFonts w:ascii="Times New Roman Bold" w:eastAsiaTheme="majorEastAsia" w:hAnsi="Times New Roman Bold" w:cstheme="majorBidi" w:hint="eastAsia"/>
          <w:b/>
          <w:bCs/>
          <w:i w:val="0"/>
          <w:caps/>
          <w:snapToGrid/>
          <w:sz w:val="24"/>
          <w:szCs w:val="28"/>
          <w:u w:val="single"/>
        </w:rPr>
      </w:pPr>
      <w:r>
        <w:rPr>
          <w:rFonts w:ascii="Times New Roman Bold" w:hAnsi="Times New Roman Bold"/>
          <w:b/>
          <w:i w:val="0"/>
          <w:caps/>
          <w:snapToGrid/>
          <w:sz w:val="24"/>
          <w:u w:val="single"/>
        </w:rPr>
        <w:t xml:space="preserve">PREAMBULA </w:t>
      </w:r>
    </w:p>
    <w:p w14:paraId="1457F7C7" w14:textId="77777777" w:rsidR="00D350BA" w:rsidRDefault="00D350BA" w:rsidP="00D350BA">
      <w:pPr>
        <w:pStyle w:val="Default"/>
        <w:spacing w:after="120"/>
        <w:rPr>
          <w:sz w:val="23"/>
          <w:szCs w:val="23"/>
        </w:rPr>
      </w:pPr>
      <w:r>
        <w:rPr>
          <w:sz w:val="23"/>
        </w:rPr>
        <w:t xml:space="preserve">Ovaj </w:t>
      </w:r>
      <w:r>
        <w:rPr>
          <w:b/>
          <w:bCs/>
          <w:sz w:val="23"/>
        </w:rPr>
        <w:t>Ugovor</w:t>
      </w:r>
      <w:r>
        <w:rPr>
          <w:sz w:val="23"/>
        </w:rPr>
        <w:t xml:space="preserve"> (dalje u tekstu „Ugovor”) </w:t>
      </w:r>
      <w:r>
        <w:rPr>
          <w:b/>
          <w:bCs/>
          <w:sz w:val="23"/>
        </w:rPr>
        <w:t>sklapaju</w:t>
      </w:r>
      <w:r>
        <w:rPr>
          <w:sz w:val="23"/>
        </w:rPr>
        <w:t xml:space="preserve"> sljedeće stranke: </w:t>
      </w:r>
    </w:p>
    <w:p w14:paraId="0DC94A37" w14:textId="77777777" w:rsidR="00D350BA" w:rsidRDefault="00D350BA" w:rsidP="00D350BA">
      <w:pPr>
        <w:spacing w:after="120"/>
        <w:jc w:val="both"/>
        <w:rPr>
          <w:b/>
          <w:bCs/>
          <w:sz w:val="23"/>
          <w:szCs w:val="23"/>
        </w:rPr>
      </w:pPr>
      <w:r>
        <w:rPr>
          <w:b/>
          <w:sz w:val="23"/>
        </w:rPr>
        <w:t>s jedne strane,</w:t>
      </w:r>
    </w:p>
    <w:p w14:paraId="7E30D271" w14:textId="77777777" w:rsidR="00F9359A" w:rsidRPr="00C3152B" w:rsidRDefault="00F9359A" w:rsidP="000E2DBA">
      <w:pPr>
        <w:pStyle w:val="Default"/>
        <w:spacing w:after="120"/>
      </w:pPr>
      <w:r>
        <w:rPr>
          <w:b/>
          <w:bCs/>
          <w:sz w:val="23"/>
        </w:rPr>
        <w:t>organizacija</w:t>
      </w:r>
      <w:r>
        <w:rPr>
          <w:sz w:val="23"/>
        </w:rPr>
        <w:t xml:space="preserve"> (dalje u tekstu „organizacija”),</w:t>
      </w:r>
    </w:p>
    <w:p w14:paraId="320632EC" w14:textId="32533E1D" w:rsidR="00AA657D" w:rsidRDefault="00E60AA1" w:rsidP="00F9359A">
      <w:pPr>
        <w:spacing w:after="120"/>
        <w:rPr>
          <w:sz w:val="24"/>
        </w:rPr>
      </w:pPr>
      <w:r>
        <w:rPr>
          <w:sz w:val="24"/>
        </w:rPr>
        <w:t>Sveučilište Jurja Dobrile u Puli, HR PULA01</w:t>
      </w:r>
    </w:p>
    <w:p w14:paraId="3E82B77A" w14:textId="2D815C3C" w:rsidR="00E60AA1" w:rsidRPr="00E60AA1" w:rsidRDefault="00E60AA1" w:rsidP="00F9359A">
      <w:pPr>
        <w:spacing w:after="120"/>
        <w:rPr>
          <w:sz w:val="24"/>
          <w:szCs w:val="24"/>
        </w:rPr>
      </w:pPr>
      <w:r w:rsidRPr="00E60AA1">
        <w:rPr>
          <w:sz w:val="24"/>
          <w:szCs w:val="24"/>
        </w:rPr>
        <w:t>Adre</w:t>
      </w:r>
      <w:r>
        <w:rPr>
          <w:sz w:val="24"/>
          <w:szCs w:val="24"/>
        </w:rPr>
        <w:t>sa: Zagrebačka 30</w:t>
      </w:r>
    </w:p>
    <w:p w14:paraId="6DED9563" w14:textId="5AA3C204" w:rsidR="00093B4C" w:rsidRDefault="00093B4C" w:rsidP="00F9359A">
      <w:pPr>
        <w:spacing w:after="120"/>
        <w:rPr>
          <w:sz w:val="24"/>
          <w:szCs w:val="24"/>
        </w:rPr>
      </w:pPr>
      <w:r>
        <w:rPr>
          <w:sz w:val="24"/>
        </w:rPr>
        <w:t xml:space="preserve">E-adresa: </w:t>
      </w:r>
      <w:r w:rsidR="00E60AA1">
        <w:rPr>
          <w:sz w:val="24"/>
        </w:rPr>
        <w:t>www.unipu.hr</w:t>
      </w:r>
    </w:p>
    <w:p w14:paraId="73F866F9" w14:textId="4D385CA5" w:rsidR="00F9359A" w:rsidRDefault="2156E4C0" w:rsidP="000E2DBA">
      <w:pPr>
        <w:spacing w:after="120"/>
        <w:jc w:val="both"/>
        <w:rPr>
          <w:sz w:val="24"/>
          <w:szCs w:val="24"/>
        </w:rPr>
      </w:pPr>
      <w:r>
        <w:rPr>
          <w:sz w:val="24"/>
        </w:rPr>
        <w:t xml:space="preserve">koju u svrhu potpisivanja ovog Ugovora zastupa </w:t>
      </w:r>
      <w:r w:rsidR="00E60AA1">
        <w:rPr>
          <w:sz w:val="24"/>
        </w:rPr>
        <w:t>prof. dr. sc. Marinko Škare, rektor</w:t>
      </w:r>
    </w:p>
    <w:p w14:paraId="1B935AD7" w14:textId="77777777" w:rsidR="00F9359A" w:rsidRDefault="00F9359A" w:rsidP="000E2DBA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</w:rPr>
        <w:t xml:space="preserve">i, </w:t>
      </w:r>
    </w:p>
    <w:p w14:paraId="7F10B1A9" w14:textId="77777777" w:rsidR="00F9359A" w:rsidRDefault="00F9359A" w:rsidP="000E2DBA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</w:rPr>
        <w:t>s druge strane,</w:t>
      </w:r>
    </w:p>
    <w:p w14:paraId="3E7C8C24" w14:textId="77777777" w:rsidR="00F9359A" w:rsidRDefault="00F9359A" w:rsidP="000E2DBA">
      <w:pPr>
        <w:spacing w:after="120"/>
        <w:jc w:val="both"/>
        <w:rPr>
          <w:b/>
          <w:sz w:val="24"/>
          <w:szCs w:val="24"/>
        </w:rPr>
      </w:pPr>
      <w:r>
        <w:rPr>
          <w:b/>
          <w:bCs/>
          <w:sz w:val="24"/>
        </w:rPr>
        <w:t>„sudionik“</w:t>
      </w:r>
    </w:p>
    <w:p w14:paraId="5228BCC1" w14:textId="77777777" w:rsidR="00132063" w:rsidRDefault="00F9359A" w:rsidP="00464E46">
      <w:pPr>
        <w:spacing w:after="120"/>
        <w:rPr>
          <w:sz w:val="24"/>
        </w:rPr>
      </w:pPr>
      <w:r>
        <w:rPr>
          <w:sz w:val="24"/>
        </w:rPr>
        <w:t>[</w:t>
      </w:r>
      <w:r>
        <w:rPr>
          <w:sz w:val="24"/>
          <w:highlight w:val="lightGray"/>
        </w:rPr>
        <w:t>ime i prezime</w:t>
      </w:r>
      <w:r>
        <w:rPr>
          <w:sz w:val="24"/>
        </w:rPr>
        <w:t>]</w:t>
      </w:r>
    </w:p>
    <w:p w14:paraId="06D451AE" w14:textId="77777777" w:rsidR="00132063" w:rsidRDefault="00374255" w:rsidP="00F9359A">
      <w:pPr>
        <w:spacing w:after="120"/>
      </w:pPr>
      <w:r>
        <w:rPr>
          <w:sz w:val="24"/>
        </w:rPr>
        <w:t>Datum rođenja:</w:t>
      </w:r>
      <w:r>
        <w:tab/>
      </w:r>
    </w:p>
    <w:p w14:paraId="1E556D98" w14:textId="1CD3D22F" w:rsidR="00374255" w:rsidRPr="00132063" w:rsidRDefault="00132063" w:rsidP="00F9359A">
      <w:pPr>
        <w:spacing w:after="120"/>
      </w:pPr>
      <w:r>
        <w:rPr>
          <w:sz w:val="24"/>
          <w:szCs w:val="24"/>
        </w:rPr>
        <w:t xml:space="preserve">Adresa </w:t>
      </w:r>
      <w:r>
        <w:rPr>
          <w:sz w:val="24"/>
        </w:rPr>
        <w:t>[</w:t>
      </w:r>
      <w:r>
        <w:rPr>
          <w:sz w:val="24"/>
        </w:rPr>
        <w:t>puna službena adresa</w:t>
      </w:r>
      <w:r w:rsidR="00374255">
        <w:tab/>
      </w:r>
      <w:r>
        <w:rPr>
          <w:sz w:val="24"/>
        </w:rPr>
        <w:t>]</w:t>
      </w:r>
      <w:r>
        <w:rPr>
          <w:sz w:val="24"/>
        </w:rPr>
        <w:t>:</w:t>
      </w:r>
      <w:r w:rsidR="00374255">
        <w:tab/>
      </w:r>
      <w:r w:rsidR="00374255">
        <w:tab/>
      </w:r>
    </w:p>
    <w:p w14:paraId="7563EF46" w14:textId="01EC049C" w:rsidR="007E5C16" w:rsidRPr="003469F5" w:rsidRDefault="00824DF7" w:rsidP="00F9359A">
      <w:pPr>
        <w:spacing w:after="120"/>
        <w:rPr>
          <w:sz w:val="24"/>
          <w:szCs w:val="24"/>
        </w:rPr>
      </w:pPr>
      <w:r>
        <w:rPr>
          <w:sz w:val="24"/>
        </w:rPr>
        <w:t>Telefon:</w:t>
      </w:r>
      <w:r>
        <w:tab/>
      </w:r>
      <w:r>
        <w:tab/>
      </w:r>
      <w:r>
        <w:tab/>
      </w:r>
      <w:r>
        <w:tab/>
      </w:r>
      <w:r>
        <w:tab/>
      </w:r>
    </w:p>
    <w:p w14:paraId="15DF53EF" w14:textId="46B3A116" w:rsidR="00824DF7" w:rsidRDefault="00824DF7" w:rsidP="00F9359A">
      <w:pPr>
        <w:spacing w:after="120"/>
        <w:rPr>
          <w:sz w:val="24"/>
          <w:szCs w:val="24"/>
        </w:rPr>
      </w:pPr>
      <w:r>
        <w:rPr>
          <w:sz w:val="24"/>
        </w:rPr>
        <w:t>E-adresa:</w:t>
      </w:r>
    </w:p>
    <w:p w14:paraId="27AD8921" w14:textId="0548202A" w:rsidR="00F9359A" w:rsidRPr="00463271" w:rsidRDefault="00F9359A" w:rsidP="00463271">
      <w:pPr>
        <w:spacing w:after="120"/>
        <w:rPr>
          <w:sz w:val="24"/>
          <w:szCs w:val="24"/>
        </w:rPr>
      </w:pPr>
      <w:r>
        <w:rPr>
          <w:sz w:val="24"/>
        </w:rPr>
        <w:t xml:space="preserve">Bankovni račun na koji </w:t>
      </w:r>
      <w:r w:rsidR="003436E2">
        <w:rPr>
          <w:sz w:val="24"/>
        </w:rPr>
        <w:t xml:space="preserve">se treba uplatiti </w:t>
      </w:r>
      <w:r>
        <w:rPr>
          <w:sz w:val="24"/>
        </w:rPr>
        <w:t>financijska potpora:</w:t>
      </w:r>
    </w:p>
    <w:p w14:paraId="47729194" w14:textId="77777777" w:rsidR="00F9359A" w:rsidRPr="00463271" w:rsidRDefault="00F9359A" w:rsidP="00F9359A">
      <w:pPr>
        <w:spacing w:after="120"/>
        <w:rPr>
          <w:sz w:val="24"/>
          <w:szCs w:val="24"/>
        </w:rPr>
      </w:pPr>
      <w:r>
        <w:rPr>
          <w:sz w:val="24"/>
        </w:rPr>
        <w:t xml:space="preserve">Vlasnik bankovnog računa: </w:t>
      </w:r>
    </w:p>
    <w:p w14:paraId="1147A566" w14:textId="77777777" w:rsidR="00F9359A" w:rsidRPr="00463271" w:rsidRDefault="00F9359A" w:rsidP="00F9359A">
      <w:pPr>
        <w:spacing w:after="120"/>
        <w:rPr>
          <w:sz w:val="24"/>
          <w:szCs w:val="24"/>
        </w:rPr>
      </w:pPr>
      <w:r>
        <w:rPr>
          <w:sz w:val="24"/>
        </w:rPr>
        <w:t xml:space="preserve">Naziv banke: </w:t>
      </w:r>
    </w:p>
    <w:p w14:paraId="04A0EA3D" w14:textId="77777777" w:rsidR="00F9359A" w:rsidRPr="00463271" w:rsidRDefault="00F9359A" w:rsidP="00F9359A">
      <w:pPr>
        <w:spacing w:after="120"/>
        <w:rPr>
          <w:sz w:val="24"/>
          <w:szCs w:val="24"/>
        </w:rPr>
      </w:pPr>
      <w:r>
        <w:rPr>
          <w:sz w:val="24"/>
        </w:rPr>
        <w:t xml:space="preserve">Broj odobrenja/BIC/SWIFT: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2C46D1C5" w14:textId="05331717" w:rsidR="00F9359A" w:rsidRPr="00463271" w:rsidRDefault="00F9359A" w:rsidP="00F9359A">
      <w:pPr>
        <w:spacing w:after="120"/>
        <w:rPr>
          <w:sz w:val="24"/>
          <w:szCs w:val="24"/>
        </w:rPr>
      </w:pPr>
      <w:r>
        <w:rPr>
          <w:sz w:val="24"/>
        </w:rPr>
        <w:t>Broj računa/IBAN:</w:t>
      </w:r>
    </w:p>
    <w:p w14:paraId="33EA4178" w14:textId="77777777" w:rsidR="00F9359A" w:rsidRDefault="00F9359A" w:rsidP="00463271">
      <w:pPr>
        <w:spacing w:after="120"/>
        <w:jc w:val="both"/>
        <w:rPr>
          <w:sz w:val="24"/>
          <w:szCs w:val="24"/>
        </w:rPr>
      </w:pPr>
      <w:r>
        <w:rPr>
          <w:sz w:val="24"/>
        </w:rPr>
        <w:t xml:space="preserve">Navedene stranke suglasne su sklopiti Ugovor. </w:t>
      </w:r>
    </w:p>
    <w:p w14:paraId="3CDE5656" w14:textId="77777777" w:rsidR="00F9359A" w:rsidRDefault="00F9359A" w:rsidP="00463271">
      <w:pPr>
        <w:spacing w:after="120"/>
        <w:jc w:val="both"/>
        <w:rPr>
          <w:sz w:val="24"/>
          <w:szCs w:val="24"/>
        </w:rPr>
      </w:pPr>
      <w:r>
        <w:rPr>
          <w:sz w:val="24"/>
        </w:rPr>
        <w:t>Ugovor se sastoji od:</w:t>
      </w:r>
    </w:p>
    <w:p w14:paraId="38A2EE7E" w14:textId="77777777" w:rsidR="00F9359A" w:rsidRDefault="00F9359A" w:rsidP="00463271">
      <w:pPr>
        <w:spacing w:after="120"/>
        <w:ind w:firstLine="720"/>
        <w:jc w:val="both"/>
        <w:rPr>
          <w:sz w:val="24"/>
          <w:szCs w:val="24"/>
        </w:rPr>
      </w:pPr>
      <w:r>
        <w:rPr>
          <w:sz w:val="24"/>
        </w:rPr>
        <w:t>Uvjeta</w:t>
      </w:r>
    </w:p>
    <w:p w14:paraId="5DA43C07" w14:textId="58FEA7CD" w:rsidR="00F9359A" w:rsidRDefault="00F9359A" w:rsidP="00463271">
      <w:pPr>
        <w:spacing w:after="120"/>
        <w:ind w:left="720"/>
        <w:rPr>
          <w:sz w:val="24"/>
          <w:szCs w:val="24"/>
        </w:rPr>
      </w:pPr>
      <w:r>
        <w:rPr>
          <w:sz w:val="24"/>
        </w:rPr>
        <w:lastRenderedPageBreak/>
        <w:t xml:space="preserve">Priloga I.: </w:t>
      </w:r>
      <w:r w:rsidRPr="006D7FB5">
        <w:rPr>
          <w:sz w:val="24"/>
        </w:rPr>
        <w:t>Ugovor o učenju za Erasmus+ mobilnost studenata u svrhu studija</w:t>
      </w:r>
      <w:r w:rsidRPr="006D7FB5">
        <w:rPr>
          <w:rStyle w:val="FootnoteReference"/>
          <w:sz w:val="24"/>
          <w:szCs w:val="24"/>
          <w:vertAlign w:val="superscript"/>
          <w:lang w:val="en-GB"/>
        </w:rPr>
        <w:footnoteReference w:id="2"/>
      </w:r>
    </w:p>
    <w:p w14:paraId="009FB3BC" w14:textId="3C7838BE" w:rsidR="00F9359A" w:rsidRDefault="00F9359A" w:rsidP="00463271">
      <w:pPr>
        <w:spacing w:after="120"/>
        <w:rPr>
          <w:sz w:val="24"/>
        </w:rPr>
      </w:pPr>
      <w:r>
        <w:rPr>
          <w:sz w:val="24"/>
        </w:rPr>
        <w:tab/>
        <w:t>Priloga II.: Erasmus studentska povelja</w:t>
      </w:r>
    </w:p>
    <w:p w14:paraId="6B259F9F" w14:textId="77777777" w:rsidR="006D7FB5" w:rsidRPr="00463271" w:rsidRDefault="006D7FB5" w:rsidP="00463271">
      <w:pPr>
        <w:spacing w:after="120"/>
        <w:rPr>
          <w:sz w:val="24"/>
          <w:szCs w:val="24"/>
        </w:rPr>
      </w:pPr>
    </w:p>
    <w:p w14:paraId="09BEE8F3" w14:textId="77777777" w:rsidR="00F9359A" w:rsidRPr="00463271" w:rsidRDefault="00F9359A" w:rsidP="00F9359A">
      <w:pPr>
        <w:jc w:val="both"/>
        <w:rPr>
          <w:sz w:val="24"/>
          <w:szCs w:val="24"/>
        </w:rPr>
      </w:pPr>
      <w:r>
        <w:rPr>
          <w:sz w:val="24"/>
        </w:rPr>
        <w:t xml:space="preserve">Odredbe Uvjeta Ugovora imaju prednost pred njegovim prilozima. </w:t>
      </w:r>
    </w:p>
    <w:p w14:paraId="7BFB67D9" w14:textId="77777777" w:rsidR="00434262" w:rsidRPr="0016510E" w:rsidRDefault="00434262" w:rsidP="773BE38D">
      <w:pPr>
        <w:jc w:val="both"/>
        <w:rPr>
          <w:sz w:val="24"/>
          <w:szCs w:val="24"/>
        </w:rPr>
      </w:pPr>
    </w:p>
    <w:p w14:paraId="09C2BF8A" w14:textId="2443C528" w:rsidR="00EC79EA" w:rsidRPr="00917E6D" w:rsidRDefault="00EC79EA" w:rsidP="00917E6D">
      <w:pPr>
        <w:rPr>
          <w:highlight w:val="cyan"/>
        </w:rPr>
      </w:pPr>
      <w:r>
        <w:t>Ukupan iznos uključuje</w:t>
      </w:r>
      <w:r w:rsidR="00917E6D">
        <w:t>:</w:t>
      </w:r>
    </w:p>
    <w:p w14:paraId="0F3AB447" w14:textId="77777777" w:rsidR="00EC79EA" w:rsidRPr="007E5C16" w:rsidRDefault="00EC79EA" w:rsidP="00EC79EA">
      <w:pPr>
        <w:jc w:val="both"/>
      </w:pPr>
      <w:r>
        <w:rPr>
          <w:rFonts w:ascii="Segoe UI Symbol" w:hAnsi="Segoe UI Symbol"/>
        </w:rPr>
        <w:t>☐</w:t>
      </w:r>
      <w:r>
        <w:t xml:space="preserve"> osnovni iznos za pojedinačnu potporu za dugoročnu fizičku mobilnost</w:t>
      </w:r>
    </w:p>
    <w:p w14:paraId="5A22C289" w14:textId="77777777" w:rsidR="005C1EB3" w:rsidRPr="007E5C16" w:rsidRDefault="00EC79EA" w:rsidP="00EC79EA">
      <w:pPr>
        <w:jc w:val="both"/>
      </w:pPr>
      <w:r>
        <w:rPr>
          <w:rFonts w:ascii="Segoe UI Symbol" w:hAnsi="Segoe UI Symbol"/>
        </w:rPr>
        <w:t>☐</w:t>
      </w:r>
      <w:r>
        <w:t xml:space="preserve"> osnovni iznos za pojedinačnu potporu za kratkoročnu fizičku mobilnost</w:t>
      </w:r>
    </w:p>
    <w:p w14:paraId="028DEB33" w14:textId="77777777" w:rsidR="00EC79EA" w:rsidRPr="007E5C16" w:rsidRDefault="00EC79EA" w:rsidP="00EC79EA">
      <w:pPr>
        <w:jc w:val="both"/>
      </w:pPr>
      <w:r>
        <w:rPr>
          <w:rFonts w:ascii="Segoe UI Symbol" w:hAnsi="Segoe UI Symbol"/>
        </w:rPr>
        <w:t>☐</w:t>
      </w:r>
      <w:r>
        <w:t xml:space="preserve"> dodatak za studente i osobe koje su nedavno diplomirale s manje mogućnosti za dugoročnu mobilnost</w:t>
      </w:r>
    </w:p>
    <w:p w14:paraId="1984A672" w14:textId="77777777" w:rsidR="00EC79EA" w:rsidRPr="007E5C16" w:rsidRDefault="00EC79EA" w:rsidP="00EC79EA">
      <w:pPr>
        <w:jc w:val="both"/>
      </w:pPr>
      <w:r>
        <w:rPr>
          <w:rFonts w:ascii="Segoe UI Symbol" w:hAnsi="Segoe UI Symbol"/>
        </w:rPr>
        <w:t>☐</w:t>
      </w:r>
      <w:r>
        <w:t xml:space="preserve"> dodatak za studente i osobe koje su nedavno diplomirale s manje mogućnosti za kratkoročnu mobilnost</w:t>
      </w:r>
    </w:p>
    <w:p w14:paraId="10F22F9F" w14:textId="61BD54B0" w:rsidR="00EC79EA" w:rsidRPr="007E5C16" w:rsidRDefault="00EC79EA" w:rsidP="00EC79EA">
      <w:pPr>
        <w:jc w:val="both"/>
      </w:pPr>
      <w:r>
        <w:rPr>
          <w:rFonts w:ascii="Segoe UI Symbol" w:hAnsi="Segoe UI Symbol"/>
        </w:rPr>
        <w:t>☐</w:t>
      </w:r>
      <w:r>
        <w:t xml:space="preserve"> dodatak za stručnu praksu </w:t>
      </w:r>
    </w:p>
    <w:p w14:paraId="1121D21C" w14:textId="6A6D688E" w:rsidR="00EC79EA" w:rsidRPr="007E5C16" w:rsidRDefault="00EC79EA" w:rsidP="00EC79EA">
      <w:pPr>
        <w:jc w:val="both"/>
      </w:pPr>
      <w:r>
        <w:rPr>
          <w:rFonts w:ascii="Segoe UI Symbol" w:hAnsi="Segoe UI Symbol"/>
        </w:rPr>
        <w:t>☐</w:t>
      </w:r>
      <w:r>
        <w:t xml:space="preserve"> potpora za putovanje (iznos za zeleno putovanje</w:t>
      </w:r>
      <w:r w:rsidR="007A06AD">
        <w:t xml:space="preserve"> ili putovanje koje nije zeleno</w:t>
      </w:r>
      <w:r>
        <w:t>)</w:t>
      </w:r>
    </w:p>
    <w:p w14:paraId="59862D66" w14:textId="74681FC4" w:rsidR="00EC79EA" w:rsidRPr="007E5C16" w:rsidRDefault="00EC79EA" w:rsidP="00EC79EA">
      <w:pPr>
        <w:jc w:val="both"/>
      </w:pPr>
      <w:r>
        <w:rPr>
          <w:rFonts w:ascii="Segoe UI Symbol" w:hAnsi="Segoe UI Symbol"/>
        </w:rPr>
        <w:t>☐</w:t>
      </w:r>
      <w:r>
        <w:t xml:space="preserve"> dani za putovanje (dodatni dani za pojedinačnu potporu) </w:t>
      </w:r>
    </w:p>
    <w:p w14:paraId="0B8888DC" w14:textId="2ED6CB7A" w:rsidR="00EC79EA" w:rsidRPr="007E5C16" w:rsidRDefault="00EC79EA" w:rsidP="00EC79EA">
      <w:pPr>
        <w:jc w:val="both"/>
      </w:pPr>
      <w:r>
        <w:rPr>
          <w:rFonts w:ascii="Segoe UI Symbol" w:hAnsi="Segoe UI Symbol"/>
        </w:rPr>
        <w:t>☐</w:t>
      </w:r>
      <w:r>
        <w:t xml:space="preserve"> izvanredni trošak za skupo putovanje (na temelju stvarnih troškova) </w:t>
      </w:r>
    </w:p>
    <w:p w14:paraId="0FF71B7E" w14:textId="77777777" w:rsidR="00EC79EA" w:rsidRPr="007E5C16" w:rsidRDefault="00EC79EA" w:rsidP="00EC79EA">
      <w:pPr>
        <w:jc w:val="both"/>
      </w:pPr>
      <w:r>
        <w:t>☐ potpora za uključivanje (na temelju stvarnih troškova)</w:t>
      </w:r>
    </w:p>
    <w:p w14:paraId="15E673C3" w14:textId="77777777" w:rsidR="00EC79EA" w:rsidRPr="0016510E" w:rsidRDefault="00EC79EA" w:rsidP="773BE38D">
      <w:pPr>
        <w:jc w:val="both"/>
        <w:rPr>
          <w:sz w:val="24"/>
          <w:szCs w:val="24"/>
        </w:rPr>
      </w:pPr>
    </w:p>
    <w:p w14:paraId="44F3C227" w14:textId="677C43DA" w:rsidR="009E3330" w:rsidRPr="007E5C16" w:rsidRDefault="009E3330" w:rsidP="773BE38D">
      <w:pPr>
        <w:jc w:val="both"/>
      </w:pPr>
      <w:r>
        <w:t>Sudionik s</w:t>
      </w:r>
      <w:r w:rsidR="00917E6D">
        <w:t>:</w:t>
      </w:r>
    </w:p>
    <w:p w14:paraId="566C227D" w14:textId="77777777" w:rsidR="009E3330" w:rsidRPr="008232A0" w:rsidRDefault="009E3330" w:rsidP="773BE38D">
      <w:pPr>
        <w:jc w:val="both"/>
      </w:pPr>
      <w:r>
        <w:t xml:space="preserve">☐ financijskom potporom iz Erasmus+ EU sredstava </w:t>
      </w:r>
    </w:p>
    <w:p w14:paraId="0D740AD4" w14:textId="77777777" w:rsidR="009E3330" w:rsidRPr="008232A0" w:rsidRDefault="009E3330" w:rsidP="773BE38D">
      <w:pPr>
        <w:jc w:val="both"/>
      </w:pPr>
      <w:r>
        <w:t>☐ bez financijske potpore</w:t>
      </w:r>
    </w:p>
    <w:p w14:paraId="37D00C55" w14:textId="2543F330" w:rsidR="009E3330" w:rsidRPr="007E5C16" w:rsidRDefault="009E3330" w:rsidP="773BE38D">
      <w:pPr>
        <w:jc w:val="both"/>
      </w:pPr>
      <w:r>
        <w:t>☐ djelomičnom financijskom potporom iz Erasmus+ EU sredstava za dio fizičkog trajanja</w:t>
      </w:r>
      <w:r w:rsidR="000039AD">
        <w:t xml:space="preserve"> mobilnosti</w:t>
      </w:r>
      <w:r>
        <w:t xml:space="preserve"> </w:t>
      </w:r>
    </w:p>
    <w:p w14:paraId="4375DDE3" w14:textId="77777777" w:rsidR="009E3330" w:rsidRPr="0016510E" w:rsidRDefault="009E3330" w:rsidP="773BE38D">
      <w:pPr>
        <w:jc w:val="both"/>
      </w:pPr>
    </w:p>
    <w:p w14:paraId="1BCE3279" w14:textId="77777777" w:rsidR="00522CD5" w:rsidRPr="0016510E" w:rsidRDefault="00522CD5" w:rsidP="773BE38D">
      <w:pPr>
        <w:jc w:val="both"/>
        <w:rPr>
          <w:sz w:val="24"/>
          <w:szCs w:val="24"/>
          <w:highlight w:val="cyan"/>
        </w:rPr>
      </w:pPr>
    </w:p>
    <w:p w14:paraId="65E3A0D3" w14:textId="77777777" w:rsidR="00F92BA8" w:rsidRPr="0016510E" w:rsidRDefault="00F92BA8" w:rsidP="00065470">
      <w:pPr>
        <w:jc w:val="both"/>
        <w:rPr>
          <w:sz w:val="24"/>
          <w:szCs w:val="24"/>
          <w:highlight w:val="cyan"/>
        </w:rPr>
      </w:pPr>
    </w:p>
    <w:p w14:paraId="689D9E55" w14:textId="77777777" w:rsidR="002B7C65" w:rsidRPr="002B7C65" w:rsidRDefault="000A62E3" w:rsidP="00795729">
      <w:pPr>
        <w:pStyle w:val="Heading6"/>
        <w:keepNext/>
        <w:keepLines/>
        <w:spacing w:before="0" w:after="200"/>
        <w:ind w:left="1797" w:hanging="1797"/>
        <w:jc w:val="center"/>
        <w:rPr>
          <w:rFonts w:ascii="Times New Roman Bold" w:eastAsiaTheme="majorEastAsia" w:hAnsi="Times New Roman Bold" w:cstheme="majorBidi" w:hint="eastAsia"/>
          <w:b/>
          <w:bCs/>
          <w:i w:val="0"/>
          <w:caps/>
          <w:snapToGrid/>
          <w:szCs w:val="28"/>
          <w:u w:val="single"/>
        </w:rPr>
      </w:pPr>
      <w:r>
        <w:rPr>
          <w:rFonts w:ascii="Times New Roman Bold" w:hAnsi="Times New Roman Bold"/>
          <w:b/>
          <w:i w:val="0"/>
          <w:caps/>
          <w:snapToGrid/>
          <w:sz w:val="24"/>
          <w:u w:val="single"/>
        </w:rPr>
        <w:t>UVJETI</w:t>
      </w:r>
    </w:p>
    <w:p w14:paraId="01D0215D" w14:textId="77777777" w:rsidR="007A5668" w:rsidRPr="0016510E" w:rsidRDefault="007A5668" w:rsidP="00683DC3">
      <w:pPr>
        <w:spacing w:after="120"/>
        <w:jc w:val="center"/>
        <w:rPr>
          <w:sz w:val="24"/>
          <w:szCs w:val="24"/>
        </w:rPr>
      </w:pPr>
    </w:p>
    <w:p w14:paraId="289C9147" w14:textId="77777777" w:rsidR="00523622" w:rsidRPr="00050236" w:rsidRDefault="00523622" w:rsidP="00523622">
      <w:pPr>
        <w:pStyle w:val="Heading4"/>
        <w:keepLines/>
        <w:spacing w:after="200"/>
        <w:rPr>
          <w:b/>
          <w:bCs/>
          <w:iCs/>
          <w:caps/>
          <w:snapToGrid/>
          <w:szCs w:val="24"/>
        </w:rPr>
      </w:pPr>
      <w:r>
        <w:rPr>
          <w:b/>
          <w:caps/>
          <w:snapToGrid/>
        </w:rPr>
        <w:t xml:space="preserve">ČLANAK 1. – PREDMET UGOVORA </w:t>
      </w:r>
    </w:p>
    <w:p w14:paraId="121ED231" w14:textId="4EEC173A" w:rsidR="0016510E" w:rsidRDefault="0016510E" w:rsidP="0016510E">
      <w:pPr>
        <w:jc w:val="both"/>
        <w:rPr>
          <w:sz w:val="24"/>
        </w:rPr>
      </w:pPr>
      <w:r>
        <w:rPr>
          <w:sz w:val="24"/>
        </w:rPr>
        <w:t xml:space="preserve">1.1.  </w:t>
      </w:r>
      <w:r w:rsidR="00523622" w:rsidRPr="0016510E">
        <w:rPr>
          <w:sz w:val="24"/>
        </w:rPr>
        <w:t xml:space="preserve">Ovim se </w:t>
      </w:r>
      <w:r w:rsidR="00F87E65">
        <w:rPr>
          <w:sz w:val="24"/>
        </w:rPr>
        <w:t>U</w:t>
      </w:r>
      <w:r w:rsidR="00523622" w:rsidRPr="0016510E">
        <w:rPr>
          <w:sz w:val="24"/>
        </w:rPr>
        <w:t xml:space="preserve">govorom utvrđuju prava i obveze te uvjeti koji se primjenjuju na potporu </w:t>
      </w:r>
    </w:p>
    <w:p w14:paraId="197E15E2" w14:textId="17BC4E3F" w:rsidR="00523622" w:rsidRPr="005D53BD" w:rsidRDefault="0016510E" w:rsidP="0016510E">
      <w:pPr>
        <w:jc w:val="both"/>
        <w:rPr>
          <w:sz w:val="24"/>
        </w:rPr>
      </w:pPr>
      <w:r>
        <w:rPr>
          <w:sz w:val="24"/>
        </w:rPr>
        <w:t xml:space="preserve">        </w:t>
      </w:r>
      <w:r w:rsidR="00523622" w:rsidRPr="0016510E">
        <w:rPr>
          <w:sz w:val="24"/>
        </w:rPr>
        <w:t>dodijeljenu za provedbu aktivnosti mobilnosti u okviru programa Erasmus+.</w:t>
      </w:r>
    </w:p>
    <w:p w14:paraId="151A355A" w14:textId="3F4D312C" w:rsidR="00523622" w:rsidRPr="005D53BD" w:rsidRDefault="0016510E" w:rsidP="0016510E">
      <w:pPr>
        <w:jc w:val="both"/>
        <w:rPr>
          <w:sz w:val="24"/>
        </w:rPr>
      </w:pPr>
      <w:r>
        <w:rPr>
          <w:sz w:val="24"/>
        </w:rPr>
        <w:t xml:space="preserve">1.2.  </w:t>
      </w:r>
      <w:r w:rsidR="00523622" w:rsidRPr="0016510E">
        <w:rPr>
          <w:sz w:val="24"/>
        </w:rPr>
        <w:t xml:space="preserve">Organizacija će pružiti potporu sudioniku za provođenje aktivnosti mobilnosti. </w:t>
      </w:r>
    </w:p>
    <w:p w14:paraId="7DE68831" w14:textId="77777777" w:rsidR="0016510E" w:rsidRDefault="0016510E" w:rsidP="0016510E">
      <w:pPr>
        <w:jc w:val="both"/>
        <w:rPr>
          <w:sz w:val="24"/>
        </w:rPr>
      </w:pPr>
      <w:r>
        <w:rPr>
          <w:sz w:val="24"/>
        </w:rPr>
        <w:t xml:space="preserve">1.3.  </w:t>
      </w:r>
      <w:r w:rsidR="00523622" w:rsidRPr="0016510E">
        <w:rPr>
          <w:sz w:val="24"/>
        </w:rPr>
        <w:t xml:space="preserve">Sudionik prihvaća potporu ili usluge kako je navedeno u članku 3. te na sebe preuzima </w:t>
      </w:r>
    </w:p>
    <w:p w14:paraId="297D84A7" w14:textId="0250F3B2" w:rsidR="00523622" w:rsidRDefault="0016510E" w:rsidP="0016510E">
      <w:pPr>
        <w:jc w:val="both"/>
        <w:rPr>
          <w:sz w:val="24"/>
        </w:rPr>
      </w:pPr>
      <w:r>
        <w:rPr>
          <w:sz w:val="24"/>
        </w:rPr>
        <w:t xml:space="preserve">        </w:t>
      </w:r>
      <w:r w:rsidR="00523622" w:rsidRPr="0016510E">
        <w:rPr>
          <w:sz w:val="24"/>
        </w:rPr>
        <w:t>provedbu aktivnosti mobilnost</w:t>
      </w:r>
      <w:r>
        <w:rPr>
          <w:sz w:val="24"/>
        </w:rPr>
        <w:t xml:space="preserve">i kako je navedeno u Prilogu </w:t>
      </w:r>
      <w:r w:rsidR="00806109">
        <w:rPr>
          <w:sz w:val="24"/>
        </w:rPr>
        <w:t>1</w:t>
      </w:r>
      <w:r>
        <w:rPr>
          <w:sz w:val="24"/>
        </w:rPr>
        <w:t>.</w:t>
      </w:r>
    </w:p>
    <w:p w14:paraId="2F652650" w14:textId="1C1B72D7" w:rsidR="0016510E" w:rsidRDefault="0016510E" w:rsidP="0016510E">
      <w:pPr>
        <w:jc w:val="both"/>
        <w:rPr>
          <w:sz w:val="24"/>
        </w:rPr>
      </w:pPr>
      <w:r>
        <w:rPr>
          <w:sz w:val="24"/>
        </w:rPr>
        <w:t xml:space="preserve">1.4.  </w:t>
      </w:r>
      <w:r w:rsidR="00523622">
        <w:rPr>
          <w:sz w:val="24"/>
        </w:rPr>
        <w:t xml:space="preserve">Svaka izmjena ili dopuna ovom </w:t>
      </w:r>
      <w:r w:rsidR="00F87E65">
        <w:rPr>
          <w:sz w:val="24"/>
        </w:rPr>
        <w:t>U</w:t>
      </w:r>
      <w:r w:rsidR="00523622">
        <w:rPr>
          <w:sz w:val="24"/>
        </w:rPr>
        <w:t xml:space="preserve">govoru mora biti zatražena i usuglašena od obje </w:t>
      </w:r>
    </w:p>
    <w:p w14:paraId="56D0462D" w14:textId="5D3348F7" w:rsidR="00AF3F14" w:rsidRPr="005D53BD" w:rsidRDefault="0016510E" w:rsidP="0016510E">
      <w:pPr>
        <w:jc w:val="both"/>
        <w:rPr>
          <w:sz w:val="24"/>
        </w:rPr>
      </w:pPr>
      <w:r>
        <w:rPr>
          <w:sz w:val="24"/>
        </w:rPr>
        <w:t xml:space="preserve">        </w:t>
      </w:r>
      <w:r w:rsidR="00523622">
        <w:rPr>
          <w:sz w:val="24"/>
        </w:rPr>
        <w:t>ugovorne stranke u obliku službenog pismena ili elektroničkom porukom.</w:t>
      </w:r>
    </w:p>
    <w:p w14:paraId="156A3FDF" w14:textId="77777777" w:rsidR="007B1696" w:rsidRDefault="007B1696" w:rsidP="00683DC3">
      <w:pPr>
        <w:pStyle w:val="Heading4"/>
        <w:keepLines/>
        <w:spacing w:after="120"/>
        <w:ind w:left="1865" w:hanging="1865"/>
        <w:rPr>
          <w:rFonts w:ascii="Times New Roman Bold" w:hAnsi="Times New Roman Bold"/>
          <w:b/>
          <w:caps/>
          <w:snapToGrid/>
        </w:rPr>
      </w:pPr>
    </w:p>
    <w:p w14:paraId="0F212390" w14:textId="0F626ADA" w:rsidR="00F96310" w:rsidRPr="000A62E3" w:rsidRDefault="2156E4C0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 w:hint="eastAsia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2. –TRAJANJE MOBILNOSTI</w:t>
      </w:r>
    </w:p>
    <w:p w14:paraId="01F5FDB5" w14:textId="17EA2D62" w:rsidR="000E502A" w:rsidRDefault="00F96310" w:rsidP="00683DC3">
      <w:pPr>
        <w:spacing w:after="120"/>
        <w:ind w:left="567" w:hanging="567"/>
        <w:jc w:val="both"/>
        <w:rPr>
          <w:sz w:val="24"/>
          <w:szCs w:val="24"/>
          <w:highlight w:val="yellow"/>
        </w:rPr>
      </w:pPr>
      <w:r>
        <w:rPr>
          <w:sz w:val="24"/>
        </w:rPr>
        <w:t>2.</w:t>
      </w:r>
      <w:r w:rsidR="00FE4B26">
        <w:rPr>
          <w:sz w:val="24"/>
        </w:rPr>
        <w:t>1</w:t>
      </w:r>
      <w:r>
        <w:rPr>
          <w:sz w:val="24"/>
        </w:rPr>
        <w:t>.</w:t>
      </w:r>
      <w:r>
        <w:rPr>
          <w:sz w:val="24"/>
        </w:rPr>
        <w:tab/>
        <w:t xml:space="preserve">Razdoblje mobilnosti počinje </w:t>
      </w:r>
      <w:r>
        <w:rPr>
          <w:sz w:val="24"/>
          <w:highlight w:val="lightGray"/>
        </w:rPr>
        <w:t>[datum]</w:t>
      </w:r>
      <w:r>
        <w:rPr>
          <w:sz w:val="24"/>
        </w:rPr>
        <w:t xml:space="preserve">  i završava </w:t>
      </w:r>
      <w:r>
        <w:rPr>
          <w:sz w:val="24"/>
          <w:highlight w:val="lightGray"/>
        </w:rPr>
        <w:t>[datum]</w:t>
      </w:r>
      <w:r>
        <w:rPr>
          <w:sz w:val="24"/>
        </w:rPr>
        <w:t>.</w:t>
      </w:r>
      <w:r>
        <w:rPr>
          <w:sz w:val="24"/>
        </w:rPr>
        <w:tab/>
        <w:t xml:space="preserve">  </w:t>
      </w:r>
    </w:p>
    <w:p w14:paraId="0F7CDAA4" w14:textId="45F58CF5" w:rsidR="00EF12F7" w:rsidRPr="00EF12F7" w:rsidRDefault="004E28EA" w:rsidP="00EF12F7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2.</w:t>
      </w:r>
      <w:r w:rsidR="00FE4B26">
        <w:rPr>
          <w:sz w:val="24"/>
        </w:rPr>
        <w:t>2</w:t>
      </w:r>
      <w:r>
        <w:rPr>
          <w:sz w:val="24"/>
        </w:rPr>
        <w:t xml:space="preserve">.    Razdoblje obuhvaćeno </w:t>
      </w:r>
      <w:r w:rsidR="00F87E65">
        <w:rPr>
          <w:sz w:val="24"/>
        </w:rPr>
        <w:t>U</w:t>
      </w:r>
      <w:r>
        <w:rPr>
          <w:sz w:val="24"/>
        </w:rPr>
        <w:t xml:space="preserve">govorom uključuje: </w:t>
      </w:r>
    </w:p>
    <w:p w14:paraId="43DC8950" w14:textId="0B1DB648" w:rsidR="00EF12F7" w:rsidRPr="00EF12F7" w:rsidRDefault="00EF12F7" w:rsidP="00EF12F7">
      <w:pPr>
        <w:pStyle w:val="ListParagraph"/>
        <w:numPr>
          <w:ilvl w:val="0"/>
          <w:numId w:val="16"/>
        </w:numPr>
        <w:spacing w:after="120"/>
        <w:jc w:val="both"/>
        <w:rPr>
          <w:sz w:val="24"/>
          <w:szCs w:val="24"/>
        </w:rPr>
      </w:pPr>
      <w:r>
        <w:rPr>
          <w:sz w:val="24"/>
        </w:rPr>
        <w:t xml:space="preserve">razdoblje fizičke mobilnosti od </w:t>
      </w:r>
      <w:r>
        <w:rPr>
          <w:sz w:val="24"/>
          <w:highlight w:val="lightGray"/>
        </w:rPr>
        <w:t>[datum]</w:t>
      </w:r>
      <w:r>
        <w:rPr>
          <w:sz w:val="24"/>
        </w:rPr>
        <w:t xml:space="preserve"> do </w:t>
      </w:r>
      <w:r>
        <w:rPr>
          <w:sz w:val="24"/>
          <w:highlight w:val="lightGray"/>
        </w:rPr>
        <w:t>[datum]</w:t>
      </w:r>
      <w:r>
        <w:rPr>
          <w:sz w:val="24"/>
        </w:rPr>
        <w:t xml:space="preserve">, koje iznosi </w:t>
      </w:r>
      <w:r>
        <w:rPr>
          <w:sz w:val="24"/>
          <w:highlight w:val="lightGray"/>
        </w:rPr>
        <w:t>[broj dana mobilnosti]</w:t>
      </w:r>
      <w:r w:rsidR="000039AD">
        <w:rPr>
          <w:sz w:val="24"/>
        </w:rPr>
        <w:t xml:space="preserve"> </w:t>
      </w:r>
      <w:r>
        <w:rPr>
          <w:sz w:val="24"/>
        </w:rPr>
        <w:t xml:space="preserve">dana </w:t>
      </w:r>
    </w:p>
    <w:p w14:paraId="7E8CA3B1" w14:textId="38068611" w:rsidR="00EF12F7" w:rsidRPr="00EF12F7" w:rsidRDefault="00EF12F7" w:rsidP="00EF12F7">
      <w:pPr>
        <w:pStyle w:val="ListParagraph"/>
        <w:numPr>
          <w:ilvl w:val="0"/>
          <w:numId w:val="16"/>
        </w:numPr>
        <w:spacing w:after="120"/>
        <w:jc w:val="both"/>
        <w:rPr>
          <w:sz w:val="24"/>
          <w:szCs w:val="24"/>
        </w:rPr>
      </w:pPr>
      <w:r>
        <w:rPr>
          <w:sz w:val="24"/>
        </w:rPr>
        <w:t xml:space="preserve"> </w:t>
      </w:r>
      <w:r w:rsidRPr="00917E6D">
        <w:rPr>
          <w:sz w:val="24"/>
        </w:rPr>
        <w:t>[…]</w:t>
      </w:r>
      <w:r>
        <w:rPr>
          <w:sz w:val="24"/>
        </w:rPr>
        <w:t xml:space="preserve"> plaćeni dani za putovanje</w:t>
      </w:r>
    </w:p>
    <w:p w14:paraId="7EF3C4D9" w14:textId="77777777" w:rsidR="00917E6D" w:rsidRDefault="00917E6D" w:rsidP="00683DC3">
      <w:pPr>
        <w:spacing w:after="120"/>
        <w:ind w:left="567" w:hanging="567"/>
        <w:jc w:val="both"/>
        <w:rPr>
          <w:sz w:val="24"/>
        </w:rPr>
      </w:pPr>
    </w:p>
    <w:p w14:paraId="3CD7377B" w14:textId="173664C3" w:rsidR="00EF12F7" w:rsidRPr="0004025C" w:rsidRDefault="00EF12F7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2.</w:t>
      </w:r>
      <w:r w:rsidR="00FE4B26">
        <w:rPr>
          <w:sz w:val="24"/>
        </w:rPr>
        <w:t>3</w:t>
      </w:r>
      <w:r>
        <w:rPr>
          <w:sz w:val="24"/>
        </w:rPr>
        <w:t>.</w:t>
      </w:r>
      <w:r>
        <w:rPr>
          <w:sz w:val="24"/>
        </w:rPr>
        <w:tab/>
      </w:r>
      <w:r w:rsidR="007C19F5" w:rsidRPr="00917E6D">
        <w:rPr>
          <w:sz w:val="24"/>
        </w:rPr>
        <w:t>P</w:t>
      </w:r>
      <w:r w:rsidRPr="00917E6D">
        <w:rPr>
          <w:sz w:val="24"/>
        </w:rPr>
        <w:t>rijepis ocjena/potvrda o sudjelovanju (ili izjava u privitku ovih dokumenata)</w:t>
      </w:r>
      <w:r>
        <w:rPr>
          <w:sz w:val="24"/>
        </w:rPr>
        <w:t xml:space="preserve"> </w:t>
      </w:r>
      <w:r w:rsidR="00807096">
        <w:rPr>
          <w:sz w:val="24"/>
        </w:rPr>
        <w:t>potvrđuje</w:t>
      </w:r>
      <w:r>
        <w:rPr>
          <w:sz w:val="24"/>
        </w:rPr>
        <w:t xml:space="preserve"> datume početka i završetka trajanja razdoblja mobilnosti</w:t>
      </w:r>
      <w:r w:rsidR="00917E6D">
        <w:rPr>
          <w:sz w:val="24"/>
        </w:rPr>
        <w:t>.</w:t>
      </w:r>
    </w:p>
    <w:p w14:paraId="6D3C57C6" w14:textId="0B505ED0" w:rsidR="00F96310" w:rsidRPr="000A62E3" w:rsidRDefault="2156E4C0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 w:hint="eastAsia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3. – FINANCIJSKA </w:t>
      </w:r>
      <w:r w:rsidR="00807096">
        <w:rPr>
          <w:rFonts w:ascii="Times New Roman Bold" w:hAnsi="Times New Roman Bold"/>
          <w:b/>
          <w:caps/>
          <w:snapToGrid/>
        </w:rPr>
        <w:t xml:space="preserve">I DRUGE </w:t>
      </w:r>
      <w:r>
        <w:rPr>
          <w:rFonts w:ascii="Times New Roman Bold" w:hAnsi="Times New Roman Bold"/>
          <w:b/>
          <w:caps/>
          <w:snapToGrid/>
        </w:rPr>
        <w:t>POTPOR</w:t>
      </w:r>
      <w:r w:rsidR="00807096">
        <w:rPr>
          <w:rFonts w:ascii="Times New Roman Bold" w:hAnsi="Times New Roman Bold"/>
          <w:b/>
          <w:caps/>
          <w:snapToGrid/>
        </w:rPr>
        <w:t>E</w:t>
      </w:r>
      <w:r>
        <w:rPr>
          <w:rFonts w:ascii="Times New Roman Bold" w:hAnsi="Times New Roman Bold"/>
          <w:b/>
          <w:caps/>
          <w:snapToGrid/>
        </w:rPr>
        <w:t xml:space="preserve"> </w:t>
      </w:r>
    </w:p>
    <w:p w14:paraId="3F0045A2" w14:textId="6A348C98" w:rsidR="00322E1A" w:rsidRPr="0004025C" w:rsidRDefault="00F653E1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3.1.</w:t>
      </w:r>
      <w:r>
        <w:rPr>
          <w:sz w:val="24"/>
        </w:rPr>
        <w:tab/>
        <w:t xml:space="preserve">Financijska potpora izračunava se na temelju pravila o financiranju navedenih u Vodiču kroz program Erasmus+ </w:t>
      </w:r>
      <w:r w:rsidR="00C200B5">
        <w:rPr>
          <w:sz w:val="24"/>
        </w:rPr>
        <w:t>(</w:t>
      </w:r>
      <w:r w:rsidRPr="00C200B5">
        <w:rPr>
          <w:sz w:val="24"/>
        </w:rPr>
        <w:t>verzija 202</w:t>
      </w:r>
      <w:r w:rsidR="00582F11">
        <w:rPr>
          <w:sz w:val="24"/>
        </w:rPr>
        <w:t>5</w:t>
      </w:r>
      <w:r w:rsidR="00C200B5" w:rsidRPr="00C200B5">
        <w:rPr>
          <w:sz w:val="24"/>
        </w:rPr>
        <w:t>)</w:t>
      </w:r>
      <w:r w:rsidRPr="00C200B5">
        <w:rPr>
          <w:sz w:val="24"/>
        </w:rPr>
        <w:t>.</w:t>
      </w:r>
    </w:p>
    <w:p w14:paraId="087C37B0" w14:textId="65061507" w:rsidR="00B95D50" w:rsidRPr="0004025C" w:rsidRDefault="00A01E92" w:rsidP="00B95D50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 xml:space="preserve">3.2. </w:t>
      </w:r>
      <w:r>
        <w:rPr>
          <w:sz w:val="24"/>
        </w:rPr>
        <w:tab/>
        <w:t xml:space="preserve">Sudionik prima financijsku potporu iz Erasmus+ EU sredstava za </w:t>
      </w:r>
      <w:r>
        <w:rPr>
          <w:sz w:val="24"/>
          <w:highlight w:val="lightGray"/>
        </w:rPr>
        <w:t>[…]</w:t>
      </w:r>
      <w:r>
        <w:rPr>
          <w:sz w:val="24"/>
        </w:rPr>
        <w:t xml:space="preserve"> </w:t>
      </w:r>
      <w:r w:rsidRPr="006F0BDD">
        <w:rPr>
          <w:sz w:val="24"/>
        </w:rPr>
        <w:t xml:space="preserve">dana </w:t>
      </w:r>
      <w:r w:rsidR="006F0BDD">
        <w:rPr>
          <w:sz w:val="24"/>
        </w:rPr>
        <w:t>(</w:t>
      </w:r>
      <w:r w:rsidRPr="006F0BDD">
        <w:rPr>
          <w:sz w:val="24"/>
        </w:rPr>
        <w:t>broj dana jednak je trajanju razdoblja fizičke mobilnosti, uvećanom za dane putovanja</w:t>
      </w:r>
      <w:r w:rsidR="006F0BDD">
        <w:rPr>
          <w:sz w:val="24"/>
        </w:rPr>
        <w:t>)</w:t>
      </w:r>
    </w:p>
    <w:p w14:paraId="20711AA1" w14:textId="527A7B5D" w:rsidR="00B95D50" w:rsidRPr="0004025C" w:rsidRDefault="00D30767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3.3.</w:t>
      </w:r>
      <w:r>
        <w:rPr>
          <w:sz w:val="24"/>
        </w:rPr>
        <w:tab/>
      </w:r>
      <w:r w:rsidR="00E329A7">
        <w:rPr>
          <w:sz w:val="24"/>
        </w:rPr>
        <w:t xml:space="preserve">Sudionik može poslati zahtjev za produljenje razdoblja fizičke mobilnosti do maksimalnog mogućeg trajanja aktivnosti od </w:t>
      </w:r>
      <w:r w:rsidR="00E329A7">
        <w:rPr>
          <w:sz w:val="24"/>
          <w:highlight w:val="lightGray"/>
        </w:rPr>
        <w:t>[…]</w:t>
      </w:r>
      <w:r w:rsidR="00E329A7">
        <w:rPr>
          <w:sz w:val="24"/>
        </w:rPr>
        <w:t xml:space="preserve"> dana </w:t>
      </w:r>
      <w:r w:rsidR="005B2BD4">
        <w:rPr>
          <w:sz w:val="24"/>
        </w:rPr>
        <w:t xml:space="preserve">. </w:t>
      </w:r>
      <w:r w:rsidR="00E329A7">
        <w:rPr>
          <w:sz w:val="24"/>
        </w:rPr>
        <w:t>Ako organizacija pristane produljiti trajanje razdoblja mobilnosti, u skladu s time mijenja se Ugovor.</w:t>
      </w:r>
    </w:p>
    <w:p w14:paraId="154E9623" w14:textId="6E40CA03" w:rsidR="002B2378" w:rsidRPr="00AA4797" w:rsidRDefault="00322E1A" w:rsidP="005B2BD4">
      <w:pPr>
        <w:spacing w:after="120"/>
        <w:ind w:left="567" w:hanging="567"/>
        <w:jc w:val="both"/>
        <w:rPr>
          <w:i/>
          <w:color w:val="4AA55B"/>
          <w:sz w:val="24"/>
          <w:szCs w:val="24"/>
        </w:rPr>
      </w:pPr>
      <w:r>
        <w:rPr>
          <w:sz w:val="24"/>
        </w:rPr>
        <w:t xml:space="preserve">3.4. </w:t>
      </w:r>
      <w:r>
        <w:rPr>
          <w:sz w:val="24"/>
        </w:rPr>
        <w:tab/>
      </w:r>
      <w:r w:rsidR="002B2378">
        <w:rPr>
          <w:sz w:val="24"/>
        </w:rPr>
        <w:t xml:space="preserve">Organizacija </w:t>
      </w:r>
      <w:r w:rsidR="00A052AF">
        <w:rPr>
          <w:sz w:val="24"/>
        </w:rPr>
        <w:t xml:space="preserve">sudioniku pruža ukupnu financijsku potporu </w:t>
      </w:r>
      <w:r w:rsidR="002B2378">
        <w:rPr>
          <w:sz w:val="24"/>
        </w:rPr>
        <w:t xml:space="preserve">za razdoblje mobilnosti i dane za putovanje u obliku isplate iznosa </w:t>
      </w:r>
      <w:r w:rsidR="002B2378">
        <w:rPr>
          <w:sz w:val="24"/>
          <w:highlight w:val="lightGray"/>
        </w:rPr>
        <w:t xml:space="preserve">[… </w:t>
      </w:r>
      <w:r w:rsidR="005B2BD4">
        <w:rPr>
          <w:sz w:val="24"/>
        </w:rPr>
        <w:t>]</w:t>
      </w:r>
      <w:r w:rsidR="005B2BD4">
        <w:rPr>
          <w:sz w:val="24"/>
        </w:rPr>
        <w:t xml:space="preserve"> </w:t>
      </w:r>
      <w:r w:rsidR="002B2378">
        <w:rPr>
          <w:sz w:val="24"/>
        </w:rPr>
        <w:t>EUR</w:t>
      </w:r>
      <w:r w:rsidR="005B2BD4">
        <w:rPr>
          <w:sz w:val="24"/>
        </w:rPr>
        <w:t>.</w:t>
      </w:r>
    </w:p>
    <w:p w14:paraId="46527E50" w14:textId="7B9B0A61" w:rsidR="00567F0A" w:rsidRPr="0004025C" w:rsidRDefault="007740C9" w:rsidP="00683DC3">
      <w:pPr>
        <w:spacing w:after="120"/>
        <w:ind w:left="567" w:hanging="567"/>
        <w:jc w:val="both"/>
        <w:rPr>
          <w:sz w:val="24"/>
          <w:szCs w:val="24"/>
          <w:highlight w:val="yellow"/>
        </w:rPr>
      </w:pPr>
      <w:r>
        <w:rPr>
          <w:sz w:val="24"/>
        </w:rPr>
        <w:t>3.5.</w:t>
      </w:r>
      <w:r>
        <w:rPr>
          <w:sz w:val="24"/>
        </w:rPr>
        <w:tab/>
      </w:r>
      <w:r w:rsidR="0042412F">
        <w:rPr>
          <w:sz w:val="24"/>
        </w:rPr>
        <w:t>Financijska potpora</w:t>
      </w:r>
      <w:r>
        <w:rPr>
          <w:sz w:val="24"/>
        </w:rPr>
        <w:t xml:space="preserve"> </w:t>
      </w:r>
      <w:r w:rsidRPr="005B2BD4">
        <w:rPr>
          <w:sz w:val="24"/>
        </w:rPr>
        <w:t>za uključivanje, potpora za putovanje, dodatak za manje mogućnosti,</w:t>
      </w:r>
      <w:r>
        <w:rPr>
          <w:sz w:val="24"/>
        </w:rPr>
        <w:t xml:space="preserve"> temeljit će se na dokaznoj dokumentaciji koju dostavi sudionik. </w:t>
      </w:r>
    </w:p>
    <w:p w14:paraId="0F06B2BE" w14:textId="3469496F" w:rsidR="0092042D" w:rsidRPr="00FE2188" w:rsidRDefault="0092042D" w:rsidP="0092042D">
      <w:pPr>
        <w:pStyle w:val="Heading4"/>
        <w:keepLines/>
        <w:spacing w:after="120"/>
        <w:ind w:left="1865" w:hanging="1865"/>
        <w:rPr>
          <w:rFonts w:ascii="Times New Roman Bold" w:hAnsi="Times New Roman Bold"/>
          <w:b/>
          <w:caps/>
          <w:snapToGrid/>
        </w:rPr>
      </w:pPr>
      <w:r w:rsidRPr="00FE2188">
        <w:rPr>
          <w:rFonts w:ascii="Times New Roman Bold" w:hAnsi="Times New Roman Bold"/>
          <w:b/>
          <w:caps/>
          <w:snapToGrid/>
        </w:rPr>
        <w:t xml:space="preserve">ČLANAK 4 – </w:t>
      </w:r>
      <w:r w:rsidR="00235E49">
        <w:rPr>
          <w:rFonts w:ascii="Times New Roman Bold" w:hAnsi="Times New Roman Bold"/>
          <w:b/>
          <w:caps/>
          <w:snapToGrid/>
        </w:rPr>
        <w:t>OSTVARIVANJE prava na FINANCIJSKu POTPORu</w:t>
      </w:r>
    </w:p>
    <w:p w14:paraId="6B79ED84" w14:textId="735C6ED4" w:rsidR="008510CC" w:rsidRDefault="0092042D" w:rsidP="008510CC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4.1.</w:t>
      </w:r>
      <w:r>
        <w:rPr>
          <w:sz w:val="24"/>
        </w:rPr>
        <w:tab/>
      </w:r>
      <w:r w:rsidR="008510CC">
        <w:rPr>
          <w:sz w:val="24"/>
        </w:rPr>
        <w:t>Sudionik ostvaruje pravo na financijsku potporu na temelju navedenog članka 3. ako je proveo aktivnost tijekom razdoblja određenog člankom 2.</w:t>
      </w:r>
      <w:r w:rsidR="00B46FF4">
        <w:rPr>
          <w:sz w:val="24"/>
        </w:rPr>
        <w:t xml:space="preserve"> </w:t>
      </w:r>
      <w:r w:rsidR="008510CC">
        <w:rPr>
          <w:sz w:val="24"/>
        </w:rPr>
        <w:t xml:space="preserve">Ako se financijska potpora temeljni na stvarnim troškovima, oni </w:t>
      </w:r>
      <w:r w:rsidR="008510CC" w:rsidRPr="00635613">
        <w:rPr>
          <w:sz w:val="24"/>
        </w:rPr>
        <w:t xml:space="preserve">moraju biti potkrijepljeni odgovarajućom dokumentacijom poput </w:t>
      </w:r>
      <w:r w:rsidR="008510CC">
        <w:rPr>
          <w:sz w:val="24"/>
        </w:rPr>
        <w:t>računa</w:t>
      </w:r>
      <w:r w:rsidR="008510CC" w:rsidRPr="00635613">
        <w:rPr>
          <w:sz w:val="24"/>
        </w:rPr>
        <w:t>, potvrda i sl.</w:t>
      </w:r>
    </w:p>
    <w:p w14:paraId="672717F7" w14:textId="138BB88A" w:rsidR="0092042D" w:rsidRDefault="0092042D" w:rsidP="0092042D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4.</w:t>
      </w:r>
      <w:r w:rsidR="008510CC">
        <w:rPr>
          <w:sz w:val="24"/>
        </w:rPr>
        <w:t>2</w:t>
      </w:r>
      <w:r>
        <w:rPr>
          <w:sz w:val="24"/>
        </w:rPr>
        <w:t>.</w:t>
      </w:r>
      <w:r>
        <w:rPr>
          <w:sz w:val="24"/>
        </w:rPr>
        <w:tab/>
        <w:t>Financijska potpora ne može se koristiti za pokrivanje troškova aktivnosti koji su već financirani iz EU sredstava. Međutim, financijska potpora kompatibilna je s bilo kojim drugim izvorom financiranja. To uključuje prihode koje sudionik može dobiti za aktivnost poučavanja ili radeći izvan svojih aktivnosti mobilnosti sve dok obavlja aktivnosti predviđene u Prilogu 1.</w:t>
      </w:r>
    </w:p>
    <w:p w14:paraId="61CF4395" w14:textId="69370AC7" w:rsidR="0092042D" w:rsidRDefault="0092042D" w:rsidP="0092042D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4.</w:t>
      </w:r>
      <w:r w:rsidR="008510CC">
        <w:rPr>
          <w:sz w:val="24"/>
        </w:rPr>
        <w:t>3</w:t>
      </w:r>
      <w:r>
        <w:rPr>
          <w:sz w:val="24"/>
        </w:rPr>
        <w:t>.</w:t>
      </w:r>
      <w:r w:rsidRPr="00F96708">
        <w:rPr>
          <w:sz w:val="24"/>
        </w:rPr>
        <w:t xml:space="preserve"> </w:t>
      </w:r>
      <w:r>
        <w:rPr>
          <w:sz w:val="24"/>
        </w:rPr>
        <w:tab/>
      </w:r>
      <w:r w:rsidRPr="00F96708">
        <w:rPr>
          <w:sz w:val="24"/>
        </w:rPr>
        <w:t>Sudionik nema pravo na potraživanje sredstava za tečajne razlike ili bankovne naknade koje naplaćuje njegova poslovna banka za transakcije od strane organizacije.</w:t>
      </w:r>
    </w:p>
    <w:p w14:paraId="2803AD28" w14:textId="6A742DB3" w:rsidR="000A62E3" w:rsidRDefault="2156E4C0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 w:hint="eastAsia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</w:t>
      </w:r>
      <w:r w:rsidR="00A32B38">
        <w:rPr>
          <w:rFonts w:ascii="Times New Roman Bold" w:hAnsi="Times New Roman Bold"/>
          <w:b/>
          <w:caps/>
          <w:snapToGrid/>
        </w:rPr>
        <w:t>5</w:t>
      </w:r>
      <w:r>
        <w:rPr>
          <w:rFonts w:ascii="Times New Roman Bold" w:hAnsi="Times New Roman Bold"/>
          <w:b/>
          <w:caps/>
          <w:snapToGrid/>
        </w:rPr>
        <w:t>. – NAČINI PLAĆANJA</w:t>
      </w:r>
    </w:p>
    <w:p w14:paraId="0BFC6911" w14:textId="05305982" w:rsidR="008066F2" w:rsidRPr="00682B6E" w:rsidRDefault="00A32B38" w:rsidP="00582F11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5</w:t>
      </w:r>
      <w:r w:rsidR="00F653E1">
        <w:rPr>
          <w:sz w:val="24"/>
        </w:rPr>
        <w:t>.1.</w:t>
      </w:r>
      <w:r w:rsidR="00582F11">
        <w:rPr>
          <w:sz w:val="24"/>
          <w:szCs w:val="24"/>
        </w:rPr>
        <w:t xml:space="preserve">   </w:t>
      </w:r>
      <w:r w:rsidR="00F06DA7">
        <w:rPr>
          <w:sz w:val="24"/>
        </w:rPr>
        <w:t xml:space="preserve">Sudioniku se </w:t>
      </w:r>
      <w:r w:rsidR="00470FF0">
        <w:rPr>
          <w:sz w:val="24"/>
        </w:rPr>
        <w:t xml:space="preserve">potpora isplaćuje </w:t>
      </w:r>
      <w:r w:rsidR="00F06DA7">
        <w:rPr>
          <w:sz w:val="24"/>
        </w:rPr>
        <w:t>najkasnije (ovisno o tome što nastupi ranije):</w:t>
      </w:r>
    </w:p>
    <w:p w14:paraId="6D575FDB" w14:textId="04295FEF" w:rsidR="008066F2" w:rsidRPr="0004025C" w:rsidRDefault="008066F2" w:rsidP="00683DC3">
      <w:pPr>
        <w:spacing w:after="120"/>
        <w:ind w:left="567"/>
        <w:jc w:val="both"/>
        <w:rPr>
          <w:sz w:val="24"/>
          <w:szCs w:val="24"/>
        </w:rPr>
      </w:pPr>
      <w:r>
        <w:rPr>
          <w:sz w:val="24"/>
        </w:rPr>
        <w:t xml:space="preserve">- u roku od 30 kalendarskih dana od potpisivanja </w:t>
      </w:r>
      <w:r w:rsidR="00F87E65">
        <w:rPr>
          <w:sz w:val="24"/>
        </w:rPr>
        <w:t>U</w:t>
      </w:r>
      <w:r>
        <w:rPr>
          <w:sz w:val="24"/>
        </w:rPr>
        <w:t>govora od strane obje ugovorne stranke</w:t>
      </w:r>
    </w:p>
    <w:p w14:paraId="3C1CBBFD" w14:textId="44CCD62C" w:rsidR="00407C18" w:rsidRPr="0004025C" w:rsidRDefault="00407C18" w:rsidP="00407C18">
      <w:pPr>
        <w:spacing w:after="120"/>
        <w:ind w:left="567"/>
        <w:jc w:val="both"/>
        <w:rPr>
          <w:sz w:val="24"/>
          <w:szCs w:val="24"/>
        </w:rPr>
      </w:pPr>
      <w:r>
        <w:rPr>
          <w:sz w:val="24"/>
        </w:rPr>
        <w:t xml:space="preserve">- do datuma početka razdoblja mobilnosti </w:t>
      </w:r>
    </w:p>
    <w:p w14:paraId="52E3A85A" w14:textId="01412ABC" w:rsidR="00C162BA" w:rsidRPr="0004025C" w:rsidRDefault="00C162BA" w:rsidP="00B414A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ab/>
        <w:t xml:space="preserve">Sudioniku se </w:t>
      </w:r>
      <w:r w:rsidR="00F01729">
        <w:rPr>
          <w:sz w:val="24"/>
        </w:rPr>
        <w:t xml:space="preserve">isplaćuju </w:t>
      </w:r>
      <w:r>
        <w:rPr>
          <w:sz w:val="24"/>
        </w:rPr>
        <w:t>pojedinačna potpora i potpora za putovanje, ako je primjenjivo, pravodobno nakon dolaska sudionika.</w:t>
      </w:r>
      <w:r>
        <w:rPr>
          <w:i/>
          <w:color w:val="4AA55B"/>
          <w:sz w:val="24"/>
        </w:rPr>
        <w:t xml:space="preserve"> </w:t>
      </w:r>
    </w:p>
    <w:p w14:paraId="02BE6DC0" w14:textId="75BBD601" w:rsidR="00105F02" w:rsidRDefault="008066F2" w:rsidP="00683DC3">
      <w:pPr>
        <w:spacing w:after="120"/>
        <w:ind w:left="567"/>
        <w:jc w:val="both"/>
        <w:rPr>
          <w:sz w:val="24"/>
          <w:szCs w:val="24"/>
        </w:rPr>
      </w:pPr>
      <w:r>
        <w:rPr>
          <w:sz w:val="24"/>
        </w:rPr>
        <w:t>Sudioniku se ispla</w:t>
      </w:r>
      <w:r w:rsidR="00E4566E">
        <w:rPr>
          <w:sz w:val="24"/>
        </w:rPr>
        <w:t>ćuje</w:t>
      </w:r>
      <w:r>
        <w:rPr>
          <w:sz w:val="24"/>
        </w:rPr>
        <w:t xml:space="preserve"> </w:t>
      </w:r>
      <w:r w:rsidR="00EE5494" w:rsidRPr="00EE5494">
        <w:rPr>
          <w:sz w:val="24"/>
        </w:rPr>
        <w:t xml:space="preserve">80% </w:t>
      </w:r>
      <w:r>
        <w:rPr>
          <w:sz w:val="24"/>
        </w:rPr>
        <w:t>iznosa navedenog u članku 3. Ako sudionik nije pravodobno dostavio popratne dokumente, ovisno o vremenskom rasporedu organizacije koja financira, kasnija isplata pretfinanciranja može se iznimno prihvatiti na temelju opravdanih razloga.</w:t>
      </w:r>
    </w:p>
    <w:p w14:paraId="5A055CC0" w14:textId="2C4AFC68" w:rsidR="00597A5B" w:rsidRDefault="009C4A58" w:rsidP="00683DC3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5</w:t>
      </w:r>
      <w:r w:rsidR="00F653E1">
        <w:rPr>
          <w:sz w:val="24"/>
        </w:rPr>
        <w:t>.2.</w:t>
      </w:r>
      <w:r w:rsidR="00F653E1">
        <w:rPr>
          <w:sz w:val="24"/>
        </w:rPr>
        <w:tab/>
        <w:t xml:space="preserve">Podnošenje završnog izvješća sudionika putem internetskog EU upitnika smatrat će se zahtjevom sudionika za isplatu preostalog iznosa financijske potpore. </w:t>
      </w:r>
      <w:r w:rsidR="003D5FDA">
        <w:rPr>
          <w:sz w:val="24"/>
        </w:rPr>
        <w:t>Organizacija isplaćuje preostali iznos ili izdaje nalog za povrat ako isti dospijeva u roku od</w:t>
      </w:r>
      <w:r w:rsidR="003D5FDA">
        <w:rPr>
          <w:i/>
          <w:color w:val="4AA55B"/>
          <w:sz w:val="24"/>
        </w:rPr>
        <w:t xml:space="preserve"> </w:t>
      </w:r>
      <w:r w:rsidR="003D5FDA">
        <w:rPr>
          <w:sz w:val="24"/>
        </w:rPr>
        <w:t>45 kalendarskih dana.</w:t>
      </w:r>
    </w:p>
    <w:p w14:paraId="122ECC72" w14:textId="6F9A8344" w:rsidR="007D2907" w:rsidRPr="000A62E3" w:rsidRDefault="007D2907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 w:hint="eastAsia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</w:t>
      </w:r>
      <w:r w:rsidR="009C4A58">
        <w:rPr>
          <w:rFonts w:ascii="Times New Roman Bold" w:hAnsi="Times New Roman Bold"/>
          <w:b/>
          <w:caps/>
          <w:snapToGrid/>
        </w:rPr>
        <w:t>6</w:t>
      </w:r>
      <w:r>
        <w:rPr>
          <w:rFonts w:ascii="Times New Roman Bold" w:hAnsi="Times New Roman Bold"/>
          <w:b/>
          <w:caps/>
          <w:snapToGrid/>
        </w:rPr>
        <w:t>. – POVRAT</w:t>
      </w:r>
      <w:r w:rsidR="004C38D9">
        <w:rPr>
          <w:rFonts w:ascii="Times New Roman Bold" w:hAnsi="Times New Roman Bold"/>
          <w:b/>
          <w:caps/>
          <w:snapToGrid/>
        </w:rPr>
        <w:t xml:space="preserve"> FINANCIJSKE POTPORE OD STRANE SUDIONIKA</w:t>
      </w:r>
    </w:p>
    <w:p w14:paraId="7B1217EC" w14:textId="0753B641" w:rsidR="00597A5B" w:rsidRDefault="009C4A58" w:rsidP="00654BF9">
      <w:pPr>
        <w:spacing w:after="120"/>
        <w:ind w:left="720" w:hanging="720"/>
        <w:jc w:val="both"/>
      </w:pPr>
      <w:r>
        <w:rPr>
          <w:sz w:val="24"/>
          <w:szCs w:val="24"/>
        </w:rPr>
        <w:t>6</w:t>
      </w:r>
      <w:r w:rsidR="00FF5988" w:rsidRPr="0050422E">
        <w:rPr>
          <w:sz w:val="24"/>
          <w:szCs w:val="24"/>
        </w:rPr>
        <w:t>.1.</w:t>
      </w:r>
      <w:r w:rsidR="00FF5988">
        <w:tab/>
      </w:r>
      <w:r w:rsidR="00321244">
        <w:rPr>
          <w:sz w:val="24"/>
        </w:rPr>
        <w:t>A</w:t>
      </w:r>
      <w:r w:rsidR="00321244" w:rsidRPr="00272007">
        <w:rPr>
          <w:sz w:val="24"/>
        </w:rPr>
        <w:t xml:space="preserve">ko sudionik ne poštuje uvjete </w:t>
      </w:r>
      <w:r w:rsidR="00321244">
        <w:rPr>
          <w:sz w:val="24"/>
        </w:rPr>
        <w:t>U</w:t>
      </w:r>
      <w:r w:rsidR="00321244" w:rsidRPr="00272007">
        <w:rPr>
          <w:sz w:val="24"/>
        </w:rPr>
        <w:t>govora</w:t>
      </w:r>
      <w:r w:rsidR="00321244">
        <w:rPr>
          <w:sz w:val="24"/>
        </w:rPr>
        <w:t xml:space="preserve"> ili raskine Ugovor prije završetka ugovornog razdoblja iz razloga određenih člankom 13.1, mora vratiti iznos unaprijed isplaćene financijske potpore osim ako nije drugačije dogovoreno s organizacijom. Organizacija o potonjem mora izvjestiti nacionalnu agenciju</w:t>
      </w:r>
      <w:r w:rsidR="00F31B9B">
        <w:rPr>
          <w:sz w:val="24"/>
        </w:rPr>
        <w:t xml:space="preserve"> </w:t>
      </w:r>
      <w:r w:rsidR="00321244">
        <w:rPr>
          <w:sz w:val="24"/>
        </w:rPr>
        <w:t>koja to mora prihvatiti</w:t>
      </w:r>
      <w:r w:rsidR="00FF5988">
        <w:rPr>
          <w:sz w:val="24"/>
        </w:rPr>
        <w:t>.</w:t>
      </w:r>
    </w:p>
    <w:p w14:paraId="745F213A" w14:textId="6A546A70" w:rsidR="003415BB" w:rsidRPr="000A62E3" w:rsidRDefault="2156E4C0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 w:hint="eastAsia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</w:t>
      </w:r>
      <w:r w:rsidR="00A07BCD">
        <w:rPr>
          <w:rFonts w:ascii="Times New Roman Bold" w:hAnsi="Times New Roman Bold"/>
          <w:b/>
          <w:caps/>
          <w:snapToGrid/>
        </w:rPr>
        <w:t>7</w:t>
      </w:r>
      <w:r>
        <w:rPr>
          <w:rFonts w:ascii="Times New Roman Bold" w:hAnsi="Times New Roman Bold"/>
          <w:b/>
          <w:caps/>
          <w:snapToGrid/>
        </w:rPr>
        <w:t>. – OSIGURANJE</w:t>
      </w:r>
    </w:p>
    <w:p w14:paraId="008A9B52" w14:textId="53C1F76C" w:rsidR="00686D1D" w:rsidRPr="0004025C" w:rsidRDefault="00A07BCD" w:rsidP="00683DC3">
      <w:pPr>
        <w:spacing w:after="120"/>
        <w:ind w:left="567" w:hanging="567"/>
        <w:jc w:val="both"/>
        <w:rPr>
          <w:snapToGrid/>
          <w:sz w:val="24"/>
          <w:szCs w:val="24"/>
        </w:rPr>
      </w:pPr>
      <w:r>
        <w:rPr>
          <w:sz w:val="24"/>
        </w:rPr>
        <w:t>7</w:t>
      </w:r>
      <w:r w:rsidR="000039AD">
        <w:rPr>
          <w:sz w:val="24"/>
        </w:rPr>
        <w:t>.1.    </w:t>
      </w:r>
      <w:r w:rsidR="009A20D6">
        <w:rPr>
          <w:sz w:val="24"/>
        </w:rPr>
        <w:t>Organizacija</w:t>
      </w:r>
      <w:r w:rsidR="00272007">
        <w:rPr>
          <w:sz w:val="24"/>
        </w:rPr>
        <w:t xml:space="preserve"> </w:t>
      </w:r>
      <w:r w:rsidR="009A20D6">
        <w:rPr>
          <w:sz w:val="24"/>
        </w:rPr>
        <w:t>osigura</w:t>
      </w:r>
      <w:r w:rsidR="00106BB0">
        <w:rPr>
          <w:sz w:val="24"/>
        </w:rPr>
        <w:t>va</w:t>
      </w:r>
      <w:r w:rsidR="009A20D6">
        <w:rPr>
          <w:sz w:val="24"/>
        </w:rPr>
        <w:t xml:space="preserve"> da sudionik ima odgovarajuće osiguranje </w:t>
      </w:r>
      <w:r w:rsidR="008135C8">
        <w:rPr>
          <w:sz w:val="24"/>
        </w:rPr>
        <w:t xml:space="preserve">prije početka mobilnosti </w:t>
      </w:r>
      <w:r w:rsidR="009A20D6">
        <w:rPr>
          <w:sz w:val="24"/>
        </w:rPr>
        <w:t>tako da pruži osiguranje</w:t>
      </w:r>
      <w:r w:rsidR="00106BB0">
        <w:rPr>
          <w:sz w:val="24"/>
        </w:rPr>
        <w:t xml:space="preserve"> </w:t>
      </w:r>
      <w:r w:rsidR="009A20D6">
        <w:rPr>
          <w:sz w:val="24"/>
        </w:rPr>
        <w:t xml:space="preserve">ili da sklopi potrebne dogovore s organizacijom primateljicom ili da pruži relevantne informacije i potporu sudioniku kako bi samostalno ugovorio osiguranje. </w:t>
      </w:r>
    </w:p>
    <w:p w14:paraId="54C6541C" w14:textId="36C862F9" w:rsidR="004C4F1B" w:rsidRPr="00D816DD" w:rsidRDefault="00A07BCD" w:rsidP="006605B1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7</w:t>
      </w:r>
      <w:r w:rsidR="009A20D6">
        <w:rPr>
          <w:sz w:val="24"/>
        </w:rPr>
        <w:t>.2.   Osiguranje obuhvaća najmanje zdravstveno osiguranje</w:t>
      </w:r>
      <w:r w:rsidR="006605B1">
        <w:rPr>
          <w:sz w:val="24"/>
        </w:rPr>
        <w:t>.</w:t>
      </w:r>
      <w:r w:rsidR="009A20D6">
        <w:rPr>
          <w:sz w:val="24"/>
        </w:rPr>
        <w:t xml:space="preserve"> </w:t>
      </w:r>
      <w:r w:rsidR="009A20D6" w:rsidRPr="006605B1">
        <w:rPr>
          <w:color w:val="000000" w:themeColor="text1"/>
          <w:sz w:val="24"/>
        </w:rPr>
        <w:t xml:space="preserve">U slučaju mobilnosti unutar EU-a, nacionalno zdravstveno osiguranje sudionika uključivat će osnovno osiguranje tijekom boravka u drugoj državi članici EU-a putem Europske iskaznice zdravstvenog osiguranja. Međutim, to osiguranje može biti nedostatno za sve situacije, na primjer u slučaju repatrijacije ili posebne medicinske intervencije ili u slučaju međunarodne mobilnosti. U tom slučaju može biti potrebno dodatno privatno zdravstveno osiguranje. </w:t>
      </w:r>
      <w:r w:rsidR="009A20D6" w:rsidRPr="006605B1">
        <w:rPr>
          <w:sz w:val="24"/>
        </w:rPr>
        <w:t xml:space="preserve">Osiguranje od odgovornosti i nezgode obuhvaća štetu koju je uzrokovao sudionik ili je nanesena sudioniku tijekom boravka u inozemstvu. Različita pravila tih osiguranja postoje u različitim zemljama i sudionici riskiraju da ne budu osigurani standardnim shemama, na primjer ako se ne smatraju zaposlenicima ili nisu formalno upisani u njihovu organizaciju primateljicu. Osim navedenog, preporučuje se osiguranje od gubitka ili krađe dokumenata, putnih karata i prtljage. Nacionalna agencija može izmijeniti članak </w:t>
      </w:r>
      <w:r w:rsidR="00AB36FD" w:rsidRPr="006605B1">
        <w:rPr>
          <w:sz w:val="24"/>
        </w:rPr>
        <w:t>7</w:t>
      </w:r>
      <w:r w:rsidR="009A20D6" w:rsidRPr="006605B1">
        <w:rPr>
          <w:sz w:val="24"/>
        </w:rPr>
        <w:t>.2. ako postoji opravdanje za prilagodbu zadanih zahtjeva nacionalnom kontekstu.</w:t>
      </w:r>
    </w:p>
    <w:p w14:paraId="1F3B7AD8" w14:textId="22104235" w:rsidR="00686D1D" w:rsidRPr="0004025C" w:rsidRDefault="00AB36FD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7</w:t>
      </w:r>
      <w:r w:rsidR="009A20D6">
        <w:rPr>
          <w:sz w:val="24"/>
        </w:rPr>
        <w:t>.3.    Odgovorna strana za uzimanje osiguranja</w:t>
      </w:r>
      <w:r w:rsidR="00E25266">
        <w:rPr>
          <w:sz w:val="24"/>
        </w:rPr>
        <w:t xml:space="preserve"> tijekom trajanja mobilnosti</w:t>
      </w:r>
      <w:r w:rsidR="009A20D6">
        <w:rPr>
          <w:sz w:val="24"/>
        </w:rPr>
        <w:t xml:space="preserve"> je: </w:t>
      </w:r>
      <w:r w:rsidR="009A20D6" w:rsidRPr="006605B1">
        <w:rPr>
          <w:sz w:val="24"/>
        </w:rPr>
        <w:t>sudionik</w:t>
      </w:r>
      <w:r w:rsidR="006605B1">
        <w:rPr>
          <w:sz w:val="24"/>
        </w:rPr>
        <w:t>.</w:t>
      </w:r>
    </w:p>
    <w:p w14:paraId="60B88BCD" w14:textId="3237123A" w:rsidR="00B12075" w:rsidRPr="000A62E3" w:rsidRDefault="2156E4C0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 w:hint="eastAsia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</w:t>
      </w:r>
      <w:r w:rsidR="00AB36FD">
        <w:rPr>
          <w:rFonts w:ascii="Times New Roman Bold" w:hAnsi="Times New Roman Bold"/>
          <w:b/>
          <w:caps/>
          <w:snapToGrid/>
        </w:rPr>
        <w:t>8</w:t>
      </w:r>
      <w:r>
        <w:rPr>
          <w:rFonts w:ascii="Times New Roman Bold" w:hAnsi="Times New Roman Bold"/>
          <w:b/>
          <w:caps/>
          <w:snapToGrid/>
        </w:rPr>
        <w:t xml:space="preserve">. – JEZIČNA RAZINA I MREŽNA JEZIČNA POTPORA  </w:t>
      </w:r>
    </w:p>
    <w:p w14:paraId="1E245DE6" w14:textId="05C3082D" w:rsidR="00206CBB" w:rsidRDefault="00AB36FD" w:rsidP="00683DC3">
      <w:pPr>
        <w:spacing w:after="120"/>
        <w:ind w:left="720" w:hanging="720"/>
        <w:jc w:val="both"/>
        <w:rPr>
          <w:i/>
          <w:color w:val="4AA55B"/>
          <w:sz w:val="24"/>
          <w:szCs w:val="24"/>
        </w:rPr>
      </w:pPr>
      <w:r>
        <w:rPr>
          <w:sz w:val="24"/>
        </w:rPr>
        <w:t>8</w:t>
      </w:r>
      <w:r w:rsidR="009A20D6">
        <w:rPr>
          <w:sz w:val="24"/>
        </w:rPr>
        <w:t>.1.</w:t>
      </w:r>
      <w:r w:rsidR="009A20D6">
        <w:rPr>
          <w:sz w:val="24"/>
        </w:rPr>
        <w:tab/>
        <w:t>Sudionik može provesti jezičnu procjenu jezika mobilnosti (ako je dostupan) prije razdoblja mobilnosti i pratiti jezične tečajeve dostupne na mrežnoj jezičnoj platformi.</w:t>
      </w:r>
    </w:p>
    <w:p w14:paraId="5B304147" w14:textId="261D564E" w:rsidR="00B12075" w:rsidRPr="0004025C" w:rsidRDefault="00550E21" w:rsidP="00683DC3">
      <w:pPr>
        <w:spacing w:after="120"/>
        <w:ind w:left="720" w:hanging="720"/>
        <w:rPr>
          <w:sz w:val="24"/>
          <w:szCs w:val="24"/>
        </w:rPr>
      </w:pPr>
      <w:r>
        <w:rPr>
          <w:sz w:val="24"/>
        </w:rPr>
        <w:t>8</w:t>
      </w:r>
      <w:r w:rsidR="009A20D6">
        <w:rPr>
          <w:sz w:val="24"/>
        </w:rPr>
        <w:t>.2.</w:t>
      </w:r>
      <w:r w:rsidR="009A20D6">
        <w:rPr>
          <w:sz w:val="24"/>
        </w:rPr>
        <w:tab/>
        <w:t xml:space="preserve">Razina jezičnih kompetencija u </w:t>
      </w:r>
      <w:r w:rsidR="009A20D6" w:rsidRPr="006605B1">
        <w:rPr>
          <w:sz w:val="24"/>
          <w:highlight w:val="yellow"/>
        </w:rPr>
        <w:t>[navesti glavni jezik poduke/rada</w:t>
      </w:r>
      <w:r w:rsidR="009A20D6">
        <w:rPr>
          <w:sz w:val="24"/>
        </w:rPr>
        <w:t xml:space="preserve">] koju sudionik već posjeduje ili pristaje steći do početka razdoblja mobilnosti jest: </w:t>
      </w:r>
      <w:r w:rsidR="009A20D6" w:rsidRPr="006605B1">
        <w:rPr>
          <w:sz w:val="24"/>
          <w:highlight w:val="yellow"/>
        </w:rPr>
        <w:t>A1</w:t>
      </w:r>
      <w:sdt>
        <w:sdtPr>
          <w:rPr>
            <w:sz w:val="24"/>
            <w:szCs w:val="24"/>
            <w:highlight w:val="yellow"/>
          </w:rPr>
          <w:id w:val="-1218893163"/>
          <w:placeholder>
            <w:docPart w:val="6ADB0D11DE374B3382085A9F603C2020"/>
          </w:placeholder>
        </w:sdtPr>
        <w:sdtEndPr/>
        <w:sdtContent>
          <w:r w:rsidR="009A20D6" w:rsidRPr="006605B1">
            <w:rPr>
              <w:rFonts w:ascii="MS Gothic" w:hAnsi="MS Gothic"/>
              <w:sz w:val="24"/>
              <w:highlight w:val="yellow"/>
            </w:rPr>
            <w:t>☐</w:t>
          </w:r>
        </w:sdtContent>
      </w:sdt>
      <w:r w:rsidR="009A20D6" w:rsidRPr="006605B1">
        <w:rPr>
          <w:sz w:val="24"/>
          <w:highlight w:val="yellow"/>
        </w:rPr>
        <w:t xml:space="preserve"> A2</w:t>
      </w:r>
      <w:sdt>
        <w:sdtPr>
          <w:rPr>
            <w:sz w:val="24"/>
            <w:szCs w:val="24"/>
            <w:highlight w:val="yellow"/>
          </w:rPr>
          <w:id w:val="-287744635"/>
          <w:placeholder>
            <w:docPart w:val="6ADB0D11DE374B3382085A9F603C2020"/>
          </w:placeholder>
        </w:sdtPr>
        <w:sdtEndPr/>
        <w:sdtContent>
          <w:r w:rsidR="009A20D6" w:rsidRPr="006605B1">
            <w:rPr>
              <w:rFonts w:ascii="MS Gothic" w:hAnsi="MS Gothic"/>
              <w:sz w:val="24"/>
              <w:highlight w:val="yellow"/>
            </w:rPr>
            <w:t>☐</w:t>
          </w:r>
        </w:sdtContent>
      </w:sdt>
      <w:r w:rsidR="009A20D6" w:rsidRPr="006605B1">
        <w:rPr>
          <w:sz w:val="24"/>
          <w:highlight w:val="yellow"/>
        </w:rPr>
        <w:t xml:space="preserve"> B1</w:t>
      </w:r>
      <w:sdt>
        <w:sdtPr>
          <w:rPr>
            <w:sz w:val="24"/>
            <w:szCs w:val="24"/>
            <w:highlight w:val="yellow"/>
          </w:rPr>
          <w:id w:val="138242295"/>
          <w:placeholder>
            <w:docPart w:val="6ADB0D11DE374B3382085A9F603C2020"/>
          </w:placeholder>
        </w:sdtPr>
        <w:sdtEndPr/>
        <w:sdtContent>
          <w:r w:rsidR="009A20D6" w:rsidRPr="006605B1">
            <w:rPr>
              <w:rFonts w:ascii="MS Gothic" w:hAnsi="MS Gothic"/>
              <w:sz w:val="24"/>
              <w:highlight w:val="yellow"/>
            </w:rPr>
            <w:t>☐</w:t>
          </w:r>
        </w:sdtContent>
      </w:sdt>
      <w:r w:rsidR="009A20D6" w:rsidRPr="006605B1">
        <w:rPr>
          <w:sz w:val="24"/>
          <w:highlight w:val="yellow"/>
        </w:rPr>
        <w:t xml:space="preserve"> B2</w:t>
      </w:r>
      <w:sdt>
        <w:sdtPr>
          <w:rPr>
            <w:sz w:val="24"/>
            <w:szCs w:val="24"/>
            <w:highlight w:val="yellow"/>
          </w:rPr>
          <w:id w:val="867722700"/>
          <w:placeholder>
            <w:docPart w:val="6ADB0D11DE374B3382085A9F603C2020"/>
          </w:placeholder>
        </w:sdtPr>
        <w:sdtEndPr/>
        <w:sdtContent>
          <w:r w:rsidR="009A20D6" w:rsidRPr="006605B1">
            <w:rPr>
              <w:rFonts w:ascii="MS Gothic" w:hAnsi="MS Gothic"/>
              <w:sz w:val="24"/>
              <w:highlight w:val="yellow"/>
            </w:rPr>
            <w:t>☐</w:t>
          </w:r>
        </w:sdtContent>
      </w:sdt>
      <w:r w:rsidR="009A20D6" w:rsidRPr="006605B1">
        <w:rPr>
          <w:sz w:val="24"/>
          <w:highlight w:val="yellow"/>
        </w:rPr>
        <w:t xml:space="preserve"> C1</w:t>
      </w:r>
      <w:sdt>
        <w:sdtPr>
          <w:rPr>
            <w:sz w:val="24"/>
            <w:szCs w:val="24"/>
            <w:highlight w:val="yellow"/>
          </w:rPr>
          <w:id w:val="-1903354085"/>
          <w:placeholder>
            <w:docPart w:val="6ADB0D11DE374B3382085A9F603C2020"/>
          </w:placeholder>
        </w:sdtPr>
        <w:sdtEndPr/>
        <w:sdtContent>
          <w:r w:rsidR="009A20D6" w:rsidRPr="006605B1">
            <w:rPr>
              <w:rFonts w:ascii="MS Gothic" w:hAnsi="MS Gothic"/>
              <w:sz w:val="24"/>
              <w:highlight w:val="yellow"/>
            </w:rPr>
            <w:t>☐</w:t>
          </w:r>
        </w:sdtContent>
      </w:sdt>
      <w:r w:rsidR="009A20D6" w:rsidRPr="006605B1">
        <w:rPr>
          <w:sz w:val="24"/>
          <w:highlight w:val="yellow"/>
        </w:rPr>
        <w:t xml:space="preserve"> C2</w:t>
      </w:r>
      <w:sdt>
        <w:sdtPr>
          <w:rPr>
            <w:sz w:val="24"/>
            <w:szCs w:val="24"/>
            <w:highlight w:val="yellow"/>
          </w:rPr>
          <w:id w:val="-1824657131"/>
          <w:placeholder>
            <w:docPart w:val="6ADB0D11DE374B3382085A9F603C2020"/>
          </w:placeholder>
        </w:sdtPr>
        <w:sdtEndPr/>
        <w:sdtContent>
          <w:r w:rsidR="009A20D6" w:rsidRPr="006605B1">
            <w:rPr>
              <w:rFonts w:ascii="MS Gothic" w:hAnsi="MS Gothic"/>
              <w:sz w:val="24"/>
              <w:highlight w:val="yellow"/>
            </w:rPr>
            <w:t>☐</w:t>
          </w:r>
        </w:sdtContent>
      </w:sdt>
      <w:r w:rsidR="009A20D6" w:rsidRPr="006605B1">
        <w:rPr>
          <w:i/>
          <w:color w:val="4AA55B"/>
          <w:sz w:val="24"/>
          <w:highlight w:val="yellow"/>
        </w:rPr>
        <w:t>]</w:t>
      </w:r>
      <w:r w:rsidR="009A20D6">
        <w:rPr>
          <w:sz w:val="24"/>
        </w:rPr>
        <w:t xml:space="preserve"> </w:t>
      </w:r>
    </w:p>
    <w:p w14:paraId="2999ADD1" w14:textId="0F3CBD17" w:rsidR="009B7B70" w:rsidRPr="000A62E3" w:rsidRDefault="2156E4C0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 w:hint="eastAsia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</w:t>
      </w:r>
      <w:r w:rsidR="00550E21">
        <w:rPr>
          <w:rFonts w:ascii="Times New Roman Bold" w:hAnsi="Times New Roman Bold"/>
          <w:b/>
          <w:caps/>
          <w:snapToGrid/>
        </w:rPr>
        <w:t>9</w:t>
      </w:r>
      <w:r>
        <w:rPr>
          <w:rFonts w:ascii="Times New Roman Bold" w:hAnsi="Times New Roman Bold"/>
          <w:b/>
          <w:caps/>
          <w:snapToGrid/>
        </w:rPr>
        <w:t>. – IZVJEŠĆE SUDIONIKA</w:t>
      </w:r>
    </w:p>
    <w:p w14:paraId="07ADE3CD" w14:textId="1E0E4B3D" w:rsidR="003207E7" w:rsidRPr="0004025C" w:rsidRDefault="00935F96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9</w:t>
      </w:r>
      <w:r w:rsidR="009A20D6">
        <w:rPr>
          <w:sz w:val="24"/>
        </w:rPr>
        <w:t>.1.</w:t>
      </w:r>
      <w:r w:rsidR="009A20D6">
        <w:rPr>
          <w:sz w:val="24"/>
        </w:rPr>
        <w:tab/>
        <w:t>Sudionik je dužan ispuniti i podnijeti završno izvješće sudionika o vlastitoj mobilnosti (putem internetskog EU upitnika) najkasnije</w:t>
      </w:r>
      <w:r w:rsidR="009A20D6">
        <w:rPr>
          <w:i/>
          <w:color w:val="4AA55B"/>
          <w:sz w:val="24"/>
        </w:rPr>
        <w:t xml:space="preserve"> </w:t>
      </w:r>
      <w:r w:rsidR="009A20D6">
        <w:rPr>
          <w:sz w:val="24"/>
        </w:rPr>
        <w:t>30 kalendarskih dana od zapriman</w:t>
      </w:r>
      <w:r w:rsidR="000039AD">
        <w:rPr>
          <w:sz w:val="24"/>
        </w:rPr>
        <w:t xml:space="preserve">ja poziva za ispunjenje istog. </w:t>
      </w:r>
      <w:r w:rsidR="009A20D6">
        <w:rPr>
          <w:sz w:val="24"/>
        </w:rPr>
        <w:t xml:space="preserve">Od sudionika koji ne ispune i </w:t>
      </w:r>
      <w:r w:rsidR="00B030AF">
        <w:rPr>
          <w:sz w:val="24"/>
        </w:rPr>
        <w:t xml:space="preserve">ne </w:t>
      </w:r>
      <w:r w:rsidR="009A20D6">
        <w:rPr>
          <w:sz w:val="24"/>
        </w:rPr>
        <w:t xml:space="preserve">predaju internetsko izvješće, njihova organizacija može zatražiti povrat </w:t>
      </w:r>
      <w:r w:rsidR="00B030AF">
        <w:rPr>
          <w:sz w:val="24"/>
        </w:rPr>
        <w:t xml:space="preserve">dijela ili </w:t>
      </w:r>
      <w:r w:rsidR="009A20D6">
        <w:rPr>
          <w:sz w:val="24"/>
        </w:rPr>
        <w:t>cijelog iznosa isplaćene financijske potpore.</w:t>
      </w:r>
    </w:p>
    <w:p w14:paraId="3030FEE0" w14:textId="2569136A" w:rsidR="00F106E3" w:rsidRPr="0004025C" w:rsidRDefault="00935F96" w:rsidP="00A8428A">
      <w:pPr>
        <w:tabs>
          <w:tab w:val="left" w:pos="567"/>
        </w:tabs>
        <w:spacing w:after="120"/>
        <w:ind w:left="564" w:hanging="564"/>
        <w:jc w:val="both"/>
        <w:rPr>
          <w:sz w:val="24"/>
          <w:szCs w:val="24"/>
        </w:rPr>
      </w:pPr>
      <w:r>
        <w:rPr>
          <w:sz w:val="24"/>
        </w:rPr>
        <w:t>9.2.</w:t>
      </w:r>
      <w:r w:rsidRPr="00935F96">
        <w:rPr>
          <w:sz w:val="24"/>
        </w:rPr>
        <w:t xml:space="preserve"> </w:t>
      </w:r>
      <w:r w:rsidR="00A8428A">
        <w:rPr>
          <w:sz w:val="24"/>
        </w:rPr>
        <w:tab/>
      </w:r>
      <w:r>
        <w:rPr>
          <w:sz w:val="24"/>
        </w:rPr>
        <w:t>Sudioniku može biti poslan dodatni internetski upitnik koji uključuje cjelovito izvješće vezano uz pitanja priznavanja razdoblja mobilnosti</w:t>
      </w:r>
      <w:r w:rsidR="00A116D3">
        <w:rPr>
          <w:sz w:val="24"/>
        </w:rPr>
        <w:t>.</w:t>
      </w:r>
    </w:p>
    <w:p w14:paraId="5F5EE45B" w14:textId="5FB9A9AF" w:rsidR="007D2907" w:rsidRPr="000A62E3" w:rsidRDefault="007D2907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 w:hint="eastAsia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</w:t>
      </w:r>
      <w:r w:rsidR="00087443">
        <w:rPr>
          <w:rFonts w:ascii="Times New Roman Bold" w:hAnsi="Times New Roman Bold"/>
          <w:b/>
          <w:caps/>
          <w:snapToGrid/>
        </w:rPr>
        <w:t>10</w:t>
      </w:r>
      <w:r>
        <w:rPr>
          <w:rFonts w:ascii="Times New Roman Bold" w:hAnsi="Times New Roman Bold"/>
          <w:b/>
          <w:caps/>
          <w:snapToGrid/>
        </w:rPr>
        <w:t>. – ETIČKA NAČELA I VRIJEDNOSTI</w:t>
      </w:r>
    </w:p>
    <w:p w14:paraId="566B4F9F" w14:textId="4DEBBF45" w:rsidR="007D2907" w:rsidRPr="0004025C" w:rsidRDefault="00087443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10</w:t>
      </w:r>
      <w:r w:rsidR="009A20D6">
        <w:rPr>
          <w:sz w:val="24"/>
        </w:rPr>
        <w:t xml:space="preserve">.1. </w:t>
      </w:r>
      <w:r w:rsidR="009A20D6">
        <w:rPr>
          <w:sz w:val="24"/>
        </w:rPr>
        <w:tab/>
        <w:t xml:space="preserve">Aktivnost mobilnosti se mora provoditi u skladu s najvišim etičkim standardima i mjerodavnim pravom EU-a, međunarodnim i nacionalnim pravom. </w:t>
      </w:r>
    </w:p>
    <w:p w14:paraId="6DDA7B6C" w14:textId="6815A8E2" w:rsidR="004E28EA" w:rsidRPr="0004025C" w:rsidRDefault="00087443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10</w:t>
      </w:r>
      <w:r w:rsidR="009A20D6">
        <w:rPr>
          <w:sz w:val="24"/>
        </w:rPr>
        <w:t xml:space="preserve">.2. </w:t>
      </w:r>
      <w:r w:rsidR="009A20D6">
        <w:rPr>
          <w:sz w:val="24"/>
        </w:rPr>
        <w:tab/>
      </w:r>
      <w:r w:rsidR="007812EC">
        <w:rPr>
          <w:sz w:val="24"/>
        </w:rPr>
        <w:t xml:space="preserve">Stranke Ugovora dužne su obvezati se na </w:t>
      </w:r>
      <w:r w:rsidR="009A20D6">
        <w:rPr>
          <w:sz w:val="24"/>
        </w:rPr>
        <w:t>poštovanje temeljnih vrijednosti EU-a (kao što su poštovanje ljudskog dostojanstva, slobode, demokracije, jednakosti, vladavine prava i ljudskih prava, uključujući prava manjina</w:t>
      </w:r>
      <w:r w:rsidR="007812EC">
        <w:rPr>
          <w:sz w:val="24"/>
        </w:rPr>
        <w:t>)</w:t>
      </w:r>
      <w:r w:rsidR="009A20D6">
        <w:rPr>
          <w:sz w:val="24"/>
        </w:rPr>
        <w:t>.</w:t>
      </w:r>
    </w:p>
    <w:p w14:paraId="1AFA2CA6" w14:textId="25D4EAA5" w:rsidR="007D2907" w:rsidRDefault="00087443" w:rsidP="00683DC3">
      <w:pPr>
        <w:tabs>
          <w:tab w:val="left" w:pos="567"/>
        </w:tabs>
        <w:spacing w:after="120"/>
        <w:ind w:left="567" w:hanging="567"/>
        <w:jc w:val="both"/>
      </w:pPr>
      <w:r>
        <w:rPr>
          <w:sz w:val="24"/>
        </w:rPr>
        <w:t>10</w:t>
      </w:r>
      <w:r w:rsidR="004E28EA">
        <w:rPr>
          <w:sz w:val="24"/>
        </w:rPr>
        <w:t>.3.</w:t>
      </w:r>
      <w:r w:rsidR="004E28EA">
        <w:rPr>
          <w:sz w:val="24"/>
        </w:rPr>
        <w:tab/>
        <w:t xml:space="preserve">Ako sudionik prekrši bilo koju od svojih obveza iz ovog članka, </w:t>
      </w:r>
      <w:r w:rsidR="00B17F13">
        <w:rPr>
          <w:sz w:val="24"/>
        </w:rPr>
        <w:t xml:space="preserve">financijska </w:t>
      </w:r>
      <w:r w:rsidR="004E28EA">
        <w:rPr>
          <w:sz w:val="24"/>
        </w:rPr>
        <w:t xml:space="preserve">potpora može </w:t>
      </w:r>
      <w:r w:rsidR="00B17F13">
        <w:rPr>
          <w:sz w:val="24"/>
        </w:rPr>
        <w:t xml:space="preserve">se </w:t>
      </w:r>
      <w:r w:rsidR="004E28EA">
        <w:rPr>
          <w:sz w:val="24"/>
        </w:rPr>
        <w:t>smanjiti</w:t>
      </w:r>
      <w:r w:rsidR="00B17F13">
        <w:rPr>
          <w:sz w:val="24"/>
        </w:rPr>
        <w:t xml:space="preserve"> ili ne isplatiti</w:t>
      </w:r>
      <w:r w:rsidR="004E28EA">
        <w:rPr>
          <w:sz w:val="24"/>
        </w:rPr>
        <w:t>.</w:t>
      </w:r>
    </w:p>
    <w:p w14:paraId="0A8F9747" w14:textId="743A78C8" w:rsidR="004F0BB1" w:rsidRPr="000A62E3" w:rsidRDefault="004F0BB1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 w:hint="eastAsia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</w:t>
      </w:r>
      <w:r w:rsidR="00E37FAD">
        <w:rPr>
          <w:rFonts w:ascii="Times New Roman Bold" w:hAnsi="Times New Roman Bold"/>
          <w:b/>
          <w:caps/>
          <w:snapToGrid/>
        </w:rPr>
        <w:t>1</w:t>
      </w:r>
      <w:r>
        <w:rPr>
          <w:rFonts w:ascii="Times New Roman Bold" w:hAnsi="Times New Roman Bold"/>
          <w:b/>
          <w:caps/>
          <w:snapToGrid/>
        </w:rPr>
        <w:t>. – ZAŠTITA PODATAKA</w:t>
      </w:r>
    </w:p>
    <w:p w14:paraId="354119FF" w14:textId="77777777" w:rsidR="00E775EC" w:rsidRPr="00311140" w:rsidRDefault="00E775EC" w:rsidP="00E775EC">
      <w:pPr>
        <w:tabs>
          <w:tab w:val="left" w:pos="851"/>
        </w:tabs>
        <w:spacing w:after="120"/>
        <w:ind w:left="709" w:hanging="709"/>
        <w:jc w:val="both"/>
        <w:rPr>
          <w:sz w:val="24"/>
          <w:u w:val="single"/>
        </w:rPr>
      </w:pPr>
      <w:r>
        <w:rPr>
          <w:sz w:val="24"/>
        </w:rPr>
        <w:t xml:space="preserve">11.1. </w:t>
      </w:r>
      <w:r>
        <w:rPr>
          <w:sz w:val="24"/>
        </w:rPr>
        <w:tab/>
      </w:r>
      <w:r w:rsidRPr="00311140">
        <w:rPr>
          <w:sz w:val="24"/>
        </w:rPr>
        <w:t>Svi osobni podaci u okviru ovog Ugovora obrađivat će se pod odgovornošću voditelja obrade podataka utvrđenog u obavijesti o zaštiti osobnih podataka u skladu s mjerodavnim zakonodavstvom o zaštiti podataka, posebno Uredbom 2018/1725</w:t>
      </w:r>
      <w:r w:rsidRPr="00311140">
        <w:rPr>
          <w:sz w:val="24"/>
          <w:vertAlign w:val="superscript"/>
        </w:rPr>
        <w:footnoteReference w:id="3"/>
      </w:r>
      <w:r w:rsidRPr="00311140">
        <w:rPr>
          <w:sz w:val="24"/>
        </w:rPr>
        <w:t xml:space="preserve">, i povezanim nacionalnim propisima o zaštiti podataka te za potrebe navedene u obavijesti o zaštiti osobnih podataka, dostupne na </w:t>
      </w:r>
      <w:hyperlink r:id="rId13" w:history="1">
        <w:r w:rsidRPr="00311140">
          <w:rPr>
            <w:rStyle w:val="Hyperlink"/>
            <w:sz w:val="24"/>
          </w:rPr>
          <w:t>https://webgate.ec.europa.eu/erasmus-esc/index/privacy-statement</w:t>
        </w:r>
      </w:hyperlink>
    </w:p>
    <w:p w14:paraId="5EF69EC8" w14:textId="292EEC89" w:rsidR="001E277E" w:rsidRDefault="00E775EC" w:rsidP="004619F5">
      <w:pPr>
        <w:tabs>
          <w:tab w:val="left" w:pos="851"/>
        </w:tabs>
        <w:spacing w:after="120"/>
        <w:ind w:left="709" w:hanging="709"/>
        <w:jc w:val="both"/>
        <w:rPr>
          <w:sz w:val="24"/>
        </w:rPr>
      </w:pPr>
      <w:r>
        <w:rPr>
          <w:sz w:val="24"/>
        </w:rPr>
        <w:t xml:space="preserve">11.2. </w:t>
      </w:r>
      <w:r>
        <w:rPr>
          <w:sz w:val="24"/>
        </w:rPr>
        <w:tab/>
      </w:r>
      <w:r w:rsidRPr="003110C3">
        <w:rPr>
          <w:sz w:val="24"/>
        </w:rPr>
        <w:t>Takve će podatke obrađivati organizacija, nacionalna agencija i Europska komisija isključivo u svrhe provedbe i praćenja Ugovora, ne dovodeći u pitanje mogućnost prosljeđivanja podataka tijelima odgovornima za inspekcije i revizije u skladu s propisima EU-a (Revizorski sud ili Europski ured za borbu protiv prijevara (OLAF)).</w:t>
      </w:r>
    </w:p>
    <w:p w14:paraId="3A7EB3F3" w14:textId="6D573B6C" w:rsidR="005B2243" w:rsidRPr="0004025C" w:rsidRDefault="005B2243" w:rsidP="005B2243">
      <w:pPr>
        <w:tabs>
          <w:tab w:val="left" w:pos="851"/>
        </w:tabs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</w:rPr>
        <w:t>11.3.</w:t>
      </w:r>
      <w:r>
        <w:rPr>
          <w:sz w:val="24"/>
        </w:rPr>
        <w:tab/>
        <w:t>Sudionik može, na pisani zahtjev, dobiti pristup svojim osobnim podacima te ispraviti podatke koji su netočni ili nepotpuni. Sva pitanja u vezi s obradom svojih osobnih podataka sudionik bi trebao uputiti organizaciji</w:t>
      </w:r>
      <w:r w:rsidR="005F3FBF">
        <w:rPr>
          <w:sz w:val="24"/>
        </w:rPr>
        <w:t xml:space="preserve"> i</w:t>
      </w:r>
      <w:r>
        <w:rPr>
          <w:sz w:val="24"/>
        </w:rPr>
        <w:t>/ili nacionalnoj agenciji. Ako se ne slaže s načinom na koji Europska komisija koristi njegove osobne podatke, sudionik može podnijeti pritužbu Europskom nadzorniku za zaštitu podataka.</w:t>
      </w:r>
    </w:p>
    <w:p w14:paraId="4A406E91" w14:textId="77777777" w:rsidR="007E01AF" w:rsidRPr="009F4127" w:rsidRDefault="007E01AF" w:rsidP="007E01AF">
      <w:pPr>
        <w:pStyle w:val="Heading4"/>
        <w:keepLines/>
        <w:spacing w:after="200"/>
        <w:ind w:left="1865" w:hanging="1865"/>
        <w:rPr>
          <w:rFonts w:ascii="Times New Roman Bold" w:eastAsiaTheme="majorEastAsia" w:hAnsi="Times New Roman Bold" w:cstheme="majorBidi" w:hint="eastAsia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12. – SUSPENZIJA UGOVORA</w:t>
      </w:r>
    </w:p>
    <w:p w14:paraId="24DE8246" w14:textId="77777777" w:rsidR="007E01AF" w:rsidRDefault="007E01AF" w:rsidP="007E01AF">
      <w:pPr>
        <w:tabs>
          <w:tab w:val="left" w:pos="567"/>
        </w:tabs>
        <w:ind w:left="720" w:hanging="720"/>
        <w:jc w:val="both"/>
        <w:rPr>
          <w:sz w:val="24"/>
        </w:rPr>
      </w:pPr>
      <w:r w:rsidRPr="00EF377E">
        <w:rPr>
          <w:sz w:val="24"/>
          <w:szCs w:val="24"/>
        </w:rPr>
        <w:t>12.1</w:t>
      </w:r>
      <w:r>
        <w:t>.</w:t>
      </w:r>
      <w:r>
        <w:tab/>
      </w:r>
      <w:r>
        <w:tab/>
      </w:r>
      <w:r>
        <w:rPr>
          <w:sz w:val="24"/>
        </w:rPr>
        <w:t xml:space="preserve">Sudionik ili organizacija </w:t>
      </w:r>
      <w:r w:rsidRPr="00EF377E">
        <w:rPr>
          <w:sz w:val="24"/>
        </w:rPr>
        <w:t xml:space="preserve">mogu zatražiti suspenziju Ugovora ako je zbog iznimnih okolnosti, a posebno </w:t>
      </w:r>
      <w:r w:rsidRPr="00EF377E">
        <w:rPr>
          <w:i/>
          <w:iCs/>
          <w:sz w:val="24"/>
        </w:rPr>
        <w:t>više sile</w:t>
      </w:r>
      <w:r w:rsidRPr="00EF377E">
        <w:rPr>
          <w:sz w:val="24"/>
        </w:rPr>
        <w:t xml:space="preserve"> (vidjeti članak </w:t>
      </w:r>
      <w:r>
        <w:rPr>
          <w:sz w:val="24"/>
        </w:rPr>
        <w:t>16</w:t>
      </w:r>
      <w:r w:rsidRPr="00EF377E">
        <w:rPr>
          <w:sz w:val="24"/>
        </w:rPr>
        <w:t xml:space="preserve">.), </w:t>
      </w:r>
      <w:r>
        <w:rPr>
          <w:sz w:val="24"/>
        </w:rPr>
        <w:t xml:space="preserve">njegova </w:t>
      </w:r>
      <w:r w:rsidRPr="00EF377E">
        <w:rPr>
          <w:sz w:val="24"/>
        </w:rPr>
        <w:t>provedba nemoguća ili izrazito teška</w:t>
      </w:r>
      <w:r>
        <w:rPr>
          <w:sz w:val="24"/>
        </w:rPr>
        <w:t>. Suspenzija počinje proizvoditi učinke na dan koji obje ugovore stranke dogovore pisanim putem. Nakon toga moguće je nastaviti s provedbom Ugovora.</w:t>
      </w:r>
    </w:p>
    <w:p w14:paraId="073889DB" w14:textId="77777777" w:rsidR="007E01AF" w:rsidRDefault="007E01AF" w:rsidP="007E01AF">
      <w:pPr>
        <w:tabs>
          <w:tab w:val="left" w:pos="567"/>
        </w:tabs>
        <w:ind w:left="567" w:hanging="567"/>
        <w:jc w:val="both"/>
        <w:rPr>
          <w:sz w:val="24"/>
        </w:rPr>
      </w:pPr>
    </w:p>
    <w:p w14:paraId="1F0D428B" w14:textId="1C49AEFC" w:rsidR="007E01AF" w:rsidRDefault="007E01AF" w:rsidP="007E01AF">
      <w:pPr>
        <w:tabs>
          <w:tab w:val="left" w:pos="567"/>
        </w:tabs>
        <w:ind w:left="720" w:hanging="720"/>
        <w:jc w:val="both"/>
        <w:rPr>
          <w:sz w:val="24"/>
        </w:rPr>
      </w:pPr>
      <w:r>
        <w:rPr>
          <w:sz w:val="24"/>
        </w:rPr>
        <w:t>12.2.</w:t>
      </w:r>
      <w:r>
        <w:rPr>
          <w:sz w:val="24"/>
        </w:rPr>
        <w:tab/>
      </w:r>
      <w:r>
        <w:rPr>
          <w:sz w:val="24"/>
        </w:rPr>
        <w:tab/>
      </w:r>
      <w:r w:rsidR="00242773">
        <w:rPr>
          <w:sz w:val="24"/>
        </w:rPr>
        <w:t>Stranke Ugovora mogu, u svakom trenutku, suspendirati Ugovor ako je druga stranka počinila ili se sumnja da je počinila</w:t>
      </w:r>
      <w:r>
        <w:rPr>
          <w:sz w:val="24"/>
        </w:rPr>
        <w:t>:</w:t>
      </w:r>
    </w:p>
    <w:p w14:paraId="5ABE99DF" w14:textId="77777777" w:rsidR="007E01AF" w:rsidRDefault="007E01AF" w:rsidP="007E01AF">
      <w:pPr>
        <w:tabs>
          <w:tab w:val="left" w:pos="567"/>
        </w:tabs>
        <w:ind w:left="567" w:hanging="567"/>
        <w:jc w:val="both"/>
        <w:rPr>
          <w:sz w:val="24"/>
        </w:rPr>
      </w:pPr>
    </w:p>
    <w:p w14:paraId="5D21F5DF" w14:textId="77777777" w:rsidR="007E01AF" w:rsidRDefault="007E01AF" w:rsidP="007E01AF">
      <w:pPr>
        <w:pStyle w:val="ListParagraph"/>
        <w:numPr>
          <w:ilvl w:val="0"/>
          <w:numId w:val="17"/>
        </w:numPr>
        <w:tabs>
          <w:tab w:val="left" w:pos="567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EF377E">
        <w:rPr>
          <w:sz w:val="24"/>
          <w:szCs w:val="24"/>
        </w:rPr>
        <w:t>na</w:t>
      </w:r>
      <w:r>
        <w:rPr>
          <w:sz w:val="24"/>
          <w:szCs w:val="24"/>
        </w:rPr>
        <w:t xml:space="preserve">tne </w:t>
      </w:r>
      <w:r w:rsidRPr="00EF377E">
        <w:rPr>
          <w:sz w:val="24"/>
          <w:szCs w:val="24"/>
        </w:rPr>
        <w:t>pogreške, nepravilnosti ili prijevare, ili</w:t>
      </w:r>
    </w:p>
    <w:p w14:paraId="7AE2617F" w14:textId="77777777" w:rsidR="007E01AF" w:rsidRDefault="007E01AF" w:rsidP="007E01AF">
      <w:pPr>
        <w:pStyle w:val="ListParagraph"/>
        <w:tabs>
          <w:tab w:val="left" w:pos="567"/>
        </w:tabs>
        <w:ind w:left="1080"/>
        <w:jc w:val="both"/>
        <w:rPr>
          <w:sz w:val="24"/>
          <w:szCs w:val="24"/>
        </w:rPr>
      </w:pPr>
    </w:p>
    <w:p w14:paraId="59C33E25" w14:textId="77777777" w:rsidR="007E01AF" w:rsidRDefault="007E01AF" w:rsidP="007E01AF">
      <w:pPr>
        <w:pStyle w:val="ListParagraph"/>
        <w:numPr>
          <w:ilvl w:val="0"/>
          <w:numId w:val="17"/>
        </w:numPr>
        <w:tabs>
          <w:tab w:val="left" w:pos="567"/>
        </w:tabs>
        <w:ind w:left="1080"/>
        <w:jc w:val="both"/>
        <w:rPr>
          <w:sz w:val="24"/>
          <w:szCs w:val="24"/>
        </w:rPr>
      </w:pPr>
      <w:r w:rsidRPr="00F428B6">
        <w:rPr>
          <w:sz w:val="24"/>
          <w:szCs w:val="24"/>
        </w:rPr>
        <w:t>tešku povredu obveza iz ovog Ugovora ili tijekom dodjele (uključujući nepravilnu provedbu aktivnosti,</w:t>
      </w:r>
      <w:r>
        <w:rPr>
          <w:sz w:val="24"/>
          <w:szCs w:val="24"/>
        </w:rPr>
        <w:t xml:space="preserve"> </w:t>
      </w:r>
      <w:r w:rsidRPr="00F428B6">
        <w:rPr>
          <w:sz w:val="24"/>
          <w:szCs w:val="24"/>
        </w:rPr>
        <w:t>dostavljanje lažnih informacija, nedostavljanje traženih informacija, povredu etičkih pravila (ako je primjenjivo) itd.)</w:t>
      </w:r>
      <w:r>
        <w:rPr>
          <w:sz w:val="24"/>
          <w:szCs w:val="24"/>
        </w:rPr>
        <w:t>.</w:t>
      </w:r>
    </w:p>
    <w:p w14:paraId="3233F8C5" w14:textId="77777777" w:rsidR="007E01AF" w:rsidRPr="00EF377E" w:rsidRDefault="007E01AF" w:rsidP="007E01AF">
      <w:pPr>
        <w:pStyle w:val="ListParagraph"/>
        <w:rPr>
          <w:sz w:val="24"/>
          <w:szCs w:val="24"/>
        </w:rPr>
      </w:pPr>
    </w:p>
    <w:p w14:paraId="0EDB638E" w14:textId="77777777" w:rsidR="007E01AF" w:rsidRDefault="007E01AF" w:rsidP="007E01AF">
      <w:pPr>
        <w:pStyle w:val="Heading4"/>
        <w:keepLines/>
        <w:spacing w:after="200"/>
        <w:ind w:left="720" w:hanging="720"/>
        <w:rPr>
          <w:rFonts w:ascii="Times New Roman Bold" w:hAnsi="Times New Roman Bold"/>
          <w:b/>
          <w:caps/>
          <w:snapToGrid/>
        </w:rPr>
      </w:pPr>
      <w:r>
        <w:rPr>
          <w:szCs w:val="24"/>
        </w:rPr>
        <w:t>12.3.</w:t>
      </w:r>
      <w:r>
        <w:rPr>
          <w:szCs w:val="24"/>
        </w:rPr>
        <w:tab/>
        <w:t xml:space="preserve">Kada se ispune uvjeti za nastavak provedbe Ugovora, ugovorne stranke moraju odmah dogovoriti datum nastavka provedbe Ugovora (jedan dan nakon datuma završetka suspenzije). </w:t>
      </w:r>
      <w:r w:rsidRPr="008D133D">
        <w:rPr>
          <w:b/>
          <w:szCs w:val="24"/>
        </w:rPr>
        <w:t>Ukidanje</w:t>
      </w:r>
      <w:r w:rsidRPr="008D133D">
        <w:rPr>
          <w:szCs w:val="24"/>
        </w:rPr>
        <w:t xml:space="preserve"> suspenzije proizvodi učinke od datuma njezina završetka</w:t>
      </w:r>
      <w:r>
        <w:rPr>
          <w:szCs w:val="24"/>
        </w:rPr>
        <w:t>.</w:t>
      </w:r>
    </w:p>
    <w:p w14:paraId="1186E4BA" w14:textId="77777777" w:rsidR="007E01AF" w:rsidRDefault="007E01AF" w:rsidP="007E01AF">
      <w:pPr>
        <w:pStyle w:val="Heading4"/>
        <w:keepLines/>
        <w:spacing w:after="200"/>
        <w:ind w:left="1865" w:hanging="1865"/>
        <w:rPr>
          <w:szCs w:val="24"/>
        </w:rPr>
      </w:pPr>
      <w:r w:rsidRPr="00EF377E">
        <w:rPr>
          <w:szCs w:val="24"/>
        </w:rPr>
        <w:t>12.4.    Tijekom razdoblja suspenzije sudioniku se ne</w:t>
      </w:r>
      <w:r w:rsidRPr="00EF377E">
        <w:rPr>
          <w:rFonts w:hint="eastAsia"/>
          <w:szCs w:val="24"/>
        </w:rPr>
        <w:t>ć</w:t>
      </w:r>
      <w:r w:rsidRPr="00EF377E">
        <w:rPr>
          <w:szCs w:val="24"/>
        </w:rPr>
        <w:t>e ispla</w:t>
      </w:r>
      <w:r w:rsidRPr="00EF377E">
        <w:rPr>
          <w:rFonts w:hint="eastAsia"/>
          <w:szCs w:val="24"/>
        </w:rPr>
        <w:t>ć</w:t>
      </w:r>
      <w:r w:rsidRPr="00EF377E">
        <w:rPr>
          <w:szCs w:val="24"/>
        </w:rPr>
        <w:t xml:space="preserve">ivati </w:t>
      </w:r>
      <w:r>
        <w:rPr>
          <w:szCs w:val="24"/>
        </w:rPr>
        <w:t>financijska potpora.</w:t>
      </w:r>
    </w:p>
    <w:p w14:paraId="7F017880" w14:textId="77777777" w:rsidR="007E01AF" w:rsidRDefault="007E01AF" w:rsidP="007E01AF">
      <w:pPr>
        <w:pStyle w:val="Text4"/>
        <w:ind w:left="0"/>
      </w:pPr>
      <w:r>
        <w:t xml:space="preserve">12.5. </w:t>
      </w:r>
      <w:r>
        <w:tab/>
        <w:t>Sudionik nema pravo tražiti odštetu zbog suspenzije Ugovora od strane organizacije.</w:t>
      </w:r>
    </w:p>
    <w:p w14:paraId="7678CAE5" w14:textId="77777777" w:rsidR="007E01AF" w:rsidRPr="00EF377E" w:rsidRDefault="007E01AF" w:rsidP="007E01AF">
      <w:pPr>
        <w:pStyle w:val="Text4"/>
        <w:ind w:left="0"/>
      </w:pPr>
      <w:r>
        <w:t>12.6.</w:t>
      </w:r>
      <w:r>
        <w:tab/>
        <w:t>Suspenzija ne utječe na pravo organizacije da raskine ugovor (vidjeti članak 13).</w:t>
      </w:r>
    </w:p>
    <w:p w14:paraId="5D3E45A8" w14:textId="77777777" w:rsidR="007473A2" w:rsidRPr="009F4127" w:rsidRDefault="007473A2" w:rsidP="007473A2">
      <w:pPr>
        <w:pStyle w:val="Heading4"/>
        <w:keepLines/>
        <w:spacing w:after="200"/>
        <w:ind w:left="1865" w:hanging="1865"/>
        <w:rPr>
          <w:rFonts w:ascii="Times New Roman Bold" w:eastAsiaTheme="majorEastAsia" w:hAnsi="Times New Roman Bold" w:cstheme="majorBidi" w:hint="eastAsia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13. – RASKID UGOVORA</w:t>
      </w:r>
    </w:p>
    <w:p w14:paraId="39031C97" w14:textId="3D8C4CF8" w:rsidR="007473A2" w:rsidRDefault="007473A2" w:rsidP="007473A2">
      <w:pPr>
        <w:tabs>
          <w:tab w:val="left" w:pos="567"/>
        </w:tabs>
        <w:spacing w:after="120"/>
        <w:ind w:left="720" w:hanging="720"/>
        <w:jc w:val="both"/>
        <w:rPr>
          <w:sz w:val="24"/>
        </w:rPr>
      </w:pPr>
      <w:r>
        <w:rPr>
          <w:sz w:val="24"/>
        </w:rPr>
        <w:t>13.1.</w:t>
      </w:r>
      <w:r>
        <w:rPr>
          <w:sz w:val="24"/>
        </w:rPr>
        <w:tab/>
      </w:r>
      <w:r>
        <w:rPr>
          <w:sz w:val="24"/>
        </w:rPr>
        <w:tab/>
      </w:r>
      <w:r w:rsidRPr="00BA0876">
        <w:rPr>
          <w:sz w:val="24"/>
        </w:rPr>
        <w:t xml:space="preserve">Sudionik ili organizacija mogu </w:t>
      </w:r>
      <w:r>
        <w:rPr>
          <w:sz w:val="24"/>
        </w:rPr>
        <w:t>raskinuti</w:t>
      </w:r>
      <w:r w:rsidR="00ED053A">
        <w:rPr>
          <w:sz w:val="24"/>
        </w:rPr>
        <w:t xml:space="preserve"> </w:t>
      </w:r>
      <w:r w:rsidRPr="00BA0876">
        <w:rPr>
          <w:sz w:val="24"/>
        </w:rPr>
        <w:t xml:space="preserve">Ugovor ako </w:t>
      </w:r>
      <w:r>
        <w:rPr>
          <w:sz w:val="24"/>
        </w:rPr>
        <w:t>se pojave</w:t>
      </w:r>
      <w:r w:rsidRPr="00BA0876">
        <w:rPr>
          <w:sz w:val="24"/>
        </w:rPr>
        <w:t xml:space="preserve"> okolnosti</w:t>
      </w:r>
      <w:r>
        <w:rPr>
          <w:sz w:val="24"/>
        </w:rPr>
        <w:t xml:space="preserve"> radi kojih je</w:t>
      </w:r>
      <w:r w:rsidRPr="00BA0876">
        <w:rPr>
          <w:sz w:val="24"/>
        </w:rPr>
        <w:t xml:space="preserve"> njegova provedba </w:t>
      </w:r>
      <w:r>
        <w:rPr>
          <w:sz w:val="24"/>
        </w:rPr>
        <w:t xml:space="preserve">nepraktična, </w:t>
      </w:r>
      <w:r w:rsidRPr="00BA0876">
        <w:rPr>
          <w:sz w:val="24"/>
        </w:rPr>
        <w:t xml:space="preserve">nemoguća ili izrazito teška. </w:t>
      </w:r>
    </w:p>
    <w:p w14:paraId="476CAF89" w14:textId="2E06668A" w:rsidR="007473A2" w:rsidRDefault="007473A2" w:rsidP="007473A2">
      <w:pPr>
        <w:tabs>
          <w:tab w:val="left" w:pos="567"/>
        </w:tabs>
        <w:spacing w:after="120"/>
        <w:ind w:left="720" w:hanging="720"/>
        <w:jc w:val="both"/>
        <w:rPr>
          <w:sz w:val="24"/>
        </w:rPr>
      </w:pPr>
      <w:r>
        <w:rPr>
          <w:sz w:val="24"/>
        </w:rPr>
        <w:t xml:space="preserve">13.2. </w:t>
      </w:r>
      <w:r>
        <w:rPr>
          <w:sz w:val="24"/>
        </w:rPr>
        <w:tab/>
      </w:r>
      <w:r>
        <w:rPr>
          <w:sz w:val="24"/>
        </w:rPr>
        <w:tab/>
      </w:r>
      <w:bookmarkStart w:id="0" w:name="_Hlk197434718"/>
      <w:r w:rsidRPr="00051F75">
        <w:rPr>
          <w:sz w:val="24"/>
        </w:rPr>
        <w:t xml:space="preserve">U slučaju </w:t>
      </w:r>
      <w:r w:rsidR="00777828">
        <w:rPr>
          <w:sz w:val="24"/>
        </w:rPr>
        <w:t xml:space="preserve">takvog </w:t>
      </w:r>
      <w:r w:rsidRPr="00051F75">
        <w:rPr>
          <w:sz w:val="24"/>
        </w:rPr>
        <w:t>raskida Ugovora</w:t>
      </w:r>
      <w:r w:rsidR="00777828">
        <w:rPr>
          <w:sz w:val="24"/>
        </w:rPr>
        <w:t>,</w:t>
      </w:r>
      <w:r w:rsidRPr="00051F75">
        <w:rPr>
          <w:sz w:val="24"/>
        </w:rPr>
        <w:t xml:space="preserve"> </w:t>
      </w:r>
      <w:r w:rsidR="008D1BE3" w:rsidRPr="00051F75">
        <w:rPr>
          <w:sz w:val="24"/>
        </w:rPr>
        <w:t xml:space="preserve">sudionik ima pravo primiti </w:t>
      </w:r>
      <w:r w:rsidR="008D1BE3">
        <w:rPr>
          <w:sz w:val="24"/>
        </w:rPr>
        <w:t xml:space="preserve">najmanje </w:t>
      </w:r>
      <w:r w:rsidR="008D1BE3" w:rsidRPr="00051F75">
        <w:rPr>
          <w:sz w:val="24"/>
        </w:rPr>
        <w:t xml:space="preserve">iznos financijske potpore koji odgovara stvarnom trajanju razdoblja </w:t>
      </w:r>
      <w:r w:rsidR="008D1BE3">
        <w:rPr>
          <w:sz w:val="24"/>
        </w:rPr>
        <w:t xml:space="preserve">aktivnosti </w:t>
      </w:r>
      <w:r w:rsidR="008D1BE3" w:rsidRPr="00051F75">
        <w:rPr>
          <w:sz w:val="24"/>
        </w:rPr>
        <w:t xml:space="preserve">mobilnosti. </w:t>
      </w:r>
      <w:r w:rsidR="008D1BE3">
        <w:rPr>
          <w:sz w:val="24"/>
        </w:rPr>
        <w:t>Sudionik je dužan vratiti preostala</w:t>
      </w:r>
      <w:r w:rsidR="008D1BE3" w:rsidRPr="00051F75">
        <w:rPr>
          <w:sz w:val="24"/>
        </w:rPr>
        <w:t xml:space="preserve"> sredstva</w:t>
      </w:r>
      <w:bookmarkEnd w:id="0"/>
      <w:r w:rsidRPr="00051F75">
        <w:rPr>
          <w:sz w:val="24"/>
        </w:rPr>
        <w:t>.</w:t>
      </w:r>
    </w:p>
    <w:p w14:paraId="2F96FD14" w14:textId="17C1984B" w:rsidR="007473A2" w:rsidRPr="00ED4C49" w:rsidRDefault="007473A2" w:rsidP="007473A2">
      <w:pPr>
        <w:spacing w:after="120"/>
        <w:ind w:left="720" w:hanging="720"/>
        <w:jc w:val="both"/>
        <w:rPr>
          <w:sz w:val="24"/>
        </w:rPr>
      </w:pPr>
      <w:r>
        <w:rPr>
          <w:sz w:val="24"/>
        </w:rPr>
        <w:t>13.3.</w:t>
      </w:r>
      <w:r>
        <w:rPr>
          <w:sz w:val="24"/>
        </w:rPr>
        <w:tab/>
      </w:r>
      <w:bookmarkStart w:id="1" w:name="_Hlk197434762"/>
      <w:r w:rsidR="009D78CB">
        <w:rPr>
          <w:sz w:val="24"/>
        </w:rPr>
        <w:t>Stranke Ugovora</w:t>
      </w:r>
      <w:r w:rsidR="009D78CB" w:rsidRPr="00ED4C49">
        <w:rPr>
          <w:sz w:val="24"/>
        </w:rPr>
        <w:t xml:space="preserve"> mo</w:t>
      </w:r>
      <w:r w:rsidR="009D78CB">
        <w:rPr>
          <w:sz w:val="24"/>
        </w:rPr>
        <w:t>gu</w:t>
      </w:r>
      <w:r w:rsidR="009D78CB" w:rsidRPr="00ED4C49">
        <w:rPr>
          <w:sz w:val="24"/>
        </w:rPr>
        <w:t xml:space="preserve"> raskinuti </w:t>
      </w:r>
      <w:r w:rsidR="009D78CB">
        <w:rPr>
          <w:sz w:val="24"/>
        </w:rPr>
        <w:t>U</w:t>
      </w:r>
      <w:r w:rsidR="009D78CB" w:rsidRPr="00ED4C49">
        <w:rPr>
          <w:sz w:val="24"/>
        </w:rPr>
        <w:t xml:space="preserve">govor </w:t>
      </w:r>
      <w:r>
        <w:rPr>
          <w:sz w:val="24"/>
        </w:rPr>
        <w:t xml:space="preserve">slanjem službene obavijesti drugoj ugovornoj stranki </w:t>
      </w:r>
      <w:r w:rsidR="00870EE8">
        <w:rPr>
          <w:sz w:val="24"/>
        </w:rPr>
        <w:t xml:space="preserve">u slučaju da je potonja teško povrijedila obveze ili </w:t>
      </w:r>
      <w:bookmarkEnd w:id="1"/>
      <w:r w:rsidR="00870EE8">
        <w:rPr>
          <w:sz w:val="24"/>
        </w:rPr>
        <w:t>počinila</w:t>
      </w:r>
      <w:r w:rsidR="00870EE8" w:rsidRPr="00ED4C49" w:rsidDel="00870EE8">
        <w:rPr>
          <w:sz w:val="24"/>
        </w:rPr>
        <w:t xml:space="preserve"> </w:t>
      </w:r>
      <w:r w:rsidRPr="00ED4C49">
        <w:rPr>
          <w:sz w:val="24"/>
        </w:rPr>
        <w:t>znatne pogreške, nepravilnosti, prijevaru, korupciju ili je uključen u kriminalnu organizaciju, pranje novca, kaznena djela povezana s terorizmom (uključujući financiranje terorizma), dječji rad ili trgovinu ljudima.</w:t>
      </w:r>
    </w:p>
    <w:p w14:paraId="4E77A7BB" w14:textId="77777777" w:rsidR="007473A2" w:rsidRPr="004E569D" w:rsidRDefault="007473A2" w:rsidP="007473A2">
      <w:pPr>
        <w:spacing w:after="120"/>
        <w:ind w:left="720" w:hanging="720"/>
        <w:jc w:val="both"/>
        <w:rPr>
          <w:sz w:val="24"/>
        </w:rPr>
      </w:pPr>
      <w:r>
        <w:rPr>
          <w:sz w:val="24"/>
        </w:rPr>
        <w:t>13.4.</w:t>
      </w:r>
      <w:r>
        <w:rPr>
          <w:sz w:val="24"/>
        </w:rPr>
        <w:tab/>
      </w:r>
      <w:r w:rsidRPr="004E569D">
        <w:rPr>
          <w:sz w:val="24"/>
        </w:rPr>
        <w:t>Organizacija zadržava pravo pokrenuti sudski postupak ako se zatraženi povrat ne i</w:t>
      </w:r>
      <w:r>
        <w:rPr>
          <w:sz w:val="24"/>
        </w:rPr>
        <w:t>zvrši</w:t>
      </w:r>
      <w:r w:rsidRPr="004E569D">
        <w:rPr>
          <w:sz w:val="24"/>
        </w:rPr>
        <w:t xml:space="preserve"> dobrovoljno u roku o kojem je sudionik obaviješten preporučenom poštom.</w:t>
      </w:r>
    </w:p>
    <w:p w14:paraId="5F6A8500" w14:textId="77777777" w:rsidR="007473A2" w:rsidRDefault="007473A2" w:rsidP="007473A2">
      <w:pPr>
        <w:spacing w:after="120"/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>13.5.</w:t>
      </w:r>
      <w:r>
        <w:rPr>
          <w:sz w:val="24"/>
          <w:szCs w:val="24"/>
        </w:rPr>
        <w:tab/>
      </w:r>
      <w:r w:rsidRPr="00170618">
        <w:rPr>
          <w:sz w:val="24"/>
          <w:szCs w:val="24"/>
        </w:rPr>
        <w:t xml:space="preserve">Prekid sudjelovanja počinje </w:t>
      </w:r>
      <w:r w:rsidRPr="00170618">
        <w:rPr>
          <w:b/>
          <w:sz w:val="24"/>
          <w:szCs w:val="24"/>
        </w:rPr>
        <w:t>proizvoditi učinke</w:t>
      </w:r>
      <w:r w:rsidRPr="001706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 </w:t>
      </w:r>
      <w:r w:rsidRPr="00170618">
        <w:rPr>
          <w:sz w:val="24"/>
          <w:szCs w:val="24"/>
        </w:rPr>
        <w:t xml:space="preserve">dan </w:t>
      </w:r>
      <w:r>
        <w:rPr>
          <w:sz w:val="24"/>
          <w:szCs w:val="24"/>
        </w:rPr>
        <w:t>naveden u</w:t>
      </w:r>
      <w:r w:rsidRPr="00170618">
        <w:rPr>
          <w:sz w:val="24"/>
          <w:szCs w:val="24"/>
        </w:rPr>
        <w:t xml:space="preserve"> obavijesti </w:t>
      </w:r>
      <w:r>
        <w:rPr>
          <w:sz w:val="24"/>
          <w:szCs w:val="24"/>
        </w:rPr>
        <w:t>„datum raskida“.</w:t>
      </w:r>
    </w:p>
    <w:p w14:paraId="147D4990" w14:textId="77777777" w:rsidR="007473A2" w:rsidRPr="00170618" w:rsidRDefault="007473A2" w:rsidP="007473A2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13.6.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Sudionik nema pravo tražiti odštetu zbog raskida Ugovora od strane organizacije.</w:t>
      </w:r>
    </w:p>
    <w:p w14:paraId="6C76B4FC" w14:textId="367F91CF" w:rsidR="007D2907" w:rsidRPr="000A62E3" w:rsidRDefault="007D2907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 w:hint="eastAsia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</w:t>
      </w:r>
      <w:r w:rsidR="00E663D1">
        <w:rPr>
          <w:rFonts w:ascii="Times New Roman Bold" w:hAnsi="Times New Roman Bold"/>
          <w:b/>
          <w:caps/>
          <w:snapToGrid/>
        </w:rPr>
        <w:t>4</w:t>
      </w:r>
      <w:r>
        <w:rPr>
          <w:rFonts w:ascii="Times New Roman Bold" w:hAnsi="Times New Roman Bold"/>
          <w:b/>
          <w:caps/>
          <w:snapToGrid/>
        </w:rPr>
        <w:t>. – PROVJERE I REVIZIJE</w:t>
      </w:r>
    </w:p>
    <w:p w14:paraId="210A28E0" w14:textId="2414AFE5" w:rsidR="007D2907" w:rsidRDefault="009A20D6" w:rsidP="00683DC3">
      <w:pPr>
        <w:spacing w:after="120"/>
        <w:ind w:left="720" w:hanging="720"/>
        <w:jc w:val="both"/>
        <w:rPr>
          <w:sz w:val="24"/>
        </w:rPr>
      </w:pPr>
      <w:r>
        <w:rPr>
          <w:sz w:val="24"/>
        </w:rPr>
        <w:t>1</w:t>
      </w:r>
      <w:r w:rsidR="00E663D1">
        <w:rPr>
          <w:sz w:val="24"/>
        </w:rPr>
        <w:t>4</w:t>
      </w:r>
      <w:r>
        <w:rPr>
          <w:sz w:val="24"/>
        </w:rPr>
        <w:t>.1.</w:t>
      </w:r>
      <w:r>
        <w:rPr>
          <w:sz w:val="24"/>
        </w:rPr>
        <w:tab/>
        <w:t xml:space="preserve">Stranke </w:t>
      </w:r>
      <w:r w:rsidR="00D3277A">
        <w:rPr>
          <w:sz w:val="24"/>
        </w:rPr>
        <w:t>U</w:t>
      </w:r>
      <w:r>
        <w:rPr>
          <w:sz w:val="24"/>
        </w:rPr>
        <w:t xml:space="preserve">govora obvezuju </w:t>
      </w:r>
      <w:r w:rsidR="009C52E2">
        <w:rPr>
          <w:sz w:val="24"/>
        </w:rPr>
        <w:t xml:space="preserve">se </w:t>
      </w:r>
      <w:r>
        <w:rPr>
          <w:sz w:val="24"/>
        </w:rPr>
        <w:t xml:space="preserve">dostaviti sve detaljne informacije koje zatraži Europska komisija, </w:t>
      </w:r>
      <w:r w:rsidR="00F87E65">
        <w:rPr>
          <w:sz w:val="24"/>
        </w:rPr>
        <w:t>Agencija za mobilnost i programe Europske unije</w:t>
      </w:r>
      <w:r>
        <w:rPr>
          <w:sz w:val="24"/>
        </w:rPr>
        <w:t xml:space="preserve"> ili drugo vanjsko tijelo koje ovlasti Europska komisija ili </w:t>
      </w:r>
      <w:r w:rsidR="00F87E65" w:rsidRPr="00F87E65">
        <w:rPr>
          <w:sz w:val="24"/>
        </w:rPr>
        <w:t xml:space="preserve">Agencija za mobilnost i programe Europske unije </w:t>
      </w:r>
      <w:r>
        <w:rPr>
          <w:sz w:val="24"/>
        </w:rPr>
        <w:t>radi provjere pravilne provedbe razdoblja mobilnosti i odredbi Ugovora.</w:t>
      </w:r>
    </w:p>
    <w:p w14:paraId="3EC60A7E" w14:textId="5E222269" w:rsidR="00014126" w:rsidRPr="0004025C" w:rsidRDefault="00014126" w:rsidP="00683DC3">
      <w:pPr>
        <w:spacing w:after="120"/>
        <w:ind w:left="720" w:hanging="720"/>
        <w:jc w:val="both"/>
        <w:rPr>
          <w:sz w:val="24"/>
          <w:szCs w:val="24"/>
        </w:rPr>
      </w:pPr>
      <w:r>
        <w:rPr>
          <w:sz w:val="24"/>
        </w:rPr>
        <w:t>14.2.</w:t>
      </w:r>
      <w:r>
        <w:rPr>
          <w:sz w:val="24"/>
        </w:rPr>
        <w:tab/>
        <w:t>Bilo koji nalaz povezan s ovim Ugovorom može dovesti do mjera navedenih u članku 6</w:t>
      </w:r>
      <w:r w:rsidR="00B479EA">
        <w:rPr>
          <w:sz w:val="24"/>
        </w:rPr>
        <w:t>.</w:t>
      </w:r>
      <w:r>
        <w:rPr>
          <w:sz w:val="24"/>
        </w:rPr>
        <w:t xml:space="preserve"> ili do pokretanja sudskog postupka u skladu s primjenjivim nacionalnim zakonodavstvom.</w:t>
      </w:r>
    </w:p>
    <w:p w14:paraId="248C76BA" w14:textId="48AC9CE9" w:rsidR="00D30767" w:rsidRPr="000A62E3" w:rsidRDefault="00D30767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 w:hint="eastAsia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bCs/>
          <w:caps/>
          <w:snapToGrid/>
        </w:rPr>
        <w:t>ČLANAK 1</w:t>
      </w:r>
      <w:r w:rsidR="00014126">
        <w:rPr>
          <w:rFonts w:ascii="Times New Roman Bold" w:hAnsi="Times New Roman Bold"/>
          <w:b/>
          <w:bCs/>
          <w:caps/>
          <w:snapToGrid/>
        </w:rPr>
        <w:t>5</w:t>
      </w:r>
      <w:r>
        <w:rPr>
          <w:rFonts w:ascii="Times New Roman Bold" w:hAnsi="Times New Roman Bold"/>
          <w:b/>
          <w:bCs/>
          <w:caps/>
          <w:snapToGrid/>
        </w:rPr>
        <w:t>. – ŠTETA</w:t>
      </w:r>
      <w:r>
        <w:rPr>
          <w:rFonts w:ascii="Times New Roman Bold" w:hAnsi="Times New Roman Bold"/>
          <w:b/>
          <w:caps/>
          <w:snapToGrid/>
        </w:rPr>
        <w:t xml:space="preserve"> </w:t>
      </w:r>
    </w:p>
    <w:p w14:paraId="3BB3892C" w14:textId="210C83BE" w:rsidR="009A20D6" w:rsidRPr="0004025C" w:rsidRDefault="009A20D6" w:rsidP="00683DC3">
      <w:pPr>
        <w:spacing w:after="120"/>
        <w:ind w:left="720" w:hanging="720"/>
        <w:jc w:val="both"/>
        <w:rPr>
          <w:sz w:val="24"/>
          <w:szCs w:val="24"/>
        </w:rPr>
      </w:pPr>
      <w:r>
        <w:rPr>
          <w:sz w:val="24"/>
        </w:rPr>
        <w:t>1</w:t>
      </w:r>
      <w:r w:rsidR="00014126">
        <w:rPr>
          <w:sz w:val="24"/>
        </w:rPr>
        <w:t>5</w:t>
      </w:r>
      <w:r>
        <w:rPr>
          <w:sz w:val="24"/>
        </w:rPr>
        <w:t>.1.</w:t>
      </w:r>
      <w:r>
        <w:rPr>
          <w:sz w:val="24"/>
        </w:rPr>
        <w:tab/>
        <w:t xml:space="preserve">Svaka stranka ovog </w:t>
      </w:r>
      <w:r w:rsidR="00D3277A">
        <w:rPr>
          <w:sz w:val="24"/>
        </w:rPr>
        <w:t>U</w:t>
      </w:r>
      <w:r>
        <w:rPr>
          <w:sz w:val="24"/>
        </w:rPr>
        <w:t xml:space="preserve">govora oslobađa drugu stranku građanskopravne odgovornosti za štetu koju je pretrpjela ona ili njezino osoblje kao rezultat provedbe ovog </w:t>
      </w:r>
      <w:r w:rsidR="00D3277A">
        <w:rPr>
          <w:sz w:val="24"/>
        </w:rPr>
        <w:t>U</w:t>
      </w:r>
      <w:r>
        <w:rPr>
          <w:sz w:val="24"/>
        </w:rPr>
        <w:t>govora, pod uvjetom da šteta nije uzrokovana ozbiljnim i namjernim propustima druge stranke ili njezina osoblja.</w:t>
      </w:r>
    </w:p>
    <w:p w14:paraId="71A24163" w14:textId="7826D57B" w:rsidR="001E277E" w:rsidRDefault="009A20D6" w:rsidP="00683DC3">
      <w:pPr>
        <w:spacing w:after="120"/>
        <w:ind w:left="720" w:hanging="720"/>
        <w:jc w:val="both"/>
        <w:rPr>
          <w:sz w:val="24"/>
        </w:rPr>
      </w:pPr>
      <w:r>
        <w:rPr>
          <w:sz w:val="24"/>
        </w:rPr>
        <w:t>1</w:t>
      </w:r>
      <w:r w:rsidR="00014126">
        <w:rPr>
          <w:sz w:val="24"/>
        </w:rPr>
        <w:t>5</w:t>
      </w:r>
      <w:r>
        <w:rPr>
          <w:sz w:val="24"/>
        </w:rPr>
        <w:t>.2.</w:t>
      </w:r>
      <w:r>
        <w:rPr>
          <w:sz w:val="24"/>
        </w:rPr>
        <w:tab/>
      </w:r>
      <w:r w:rsidR="00F87E65" w:rsidRPr="00F87E65">
        <w:rPr>
          <w:sz w:val="24"/>
        </w:rPr>
        <w:t>Agencija za mobilnost i programe Europske unije</w:t>
      </w:r>
      <w:r w:rsidR="00F87E65">
        <w:rPr>
          <w:sz w:val="24"/>
        </w:rPr>
        <w:t xml:space="preserve">, </w:t>
      </w:r>
      <w:r>
        <w:rPr>
          <w:sz w:val="24"/>
        </w:rPr>
        <w:t xml:space="preserve">Europska komisija ni njihovo osoblje ne smatraju se odgovornima u slučaju tužbenog zahtjeva u vezi s Ugovorom koji se odnosi na bilo kakvu štetu nastalu prilikom obavljanja aktivnosti. Stoga </w:t>
      </w:r>
      <w:r w:rsidR="00F87E65" w:rsidRPr="00F87E65">
        <w:rPr>
          <w:sz w:val="24"/>
        </w:rPr>
        <w:t>Agencija za mobilnost i programe Europske unije</w:t>
      </w:r>
      <w:r>
        <w:rPr>
          <w:sz w:val="24"/>
        </w:rPr>
        <w:t xml:space="preserve"> ni Europska komisija neće razmatrati nikakve zahtjeve za odštetu ni povrat sredstava povezan s takvim tužbenim zahtjevom. </w:t>
      </w:r>
    </w:p>
    <w:p w14:paraId="0B08EA36" w14:textId="77777777" w:rsidR="0027180E" w:rsidRDefault="0027180E" w:rsidP="0027180E">
      <w:pPr>
        <w:tabs>
          <w:tab w:val="left" w:pos="567"/>
        </w:tabs>
        <w:spacing w:after="120"/>
        <w:ind w:left="567" w:hanging="567"/>
        <w:jc w:val="both"/>
        <w:rPr>
          <w:b/>
          <w:bCs/>
          <w:sz w:val="24"/>
        </w:rPr>
      </w:pPr>
      <w:r w:rsidRPr="00301CA5">
        <w:rPr>
          <w:b/>
          <w:bCs/>
          <w:sz w:val="24"/>
        </w:rPr>
        <w:t>ČLANAK 1</w:t>
      </w:r>
      <w:r>
        <w:rPr>
          <w:b/>
          <w:bCs/>
          <w:sz w:val="24"/>
        </w:rPr>
        <w:t>6</w:t>
      </w:r>
      <w:r w:rsidRPr="00301CA5">
        <w:rPr>
          <w:b/>
          <w:bCs/>
          <w:sz w:val="24"/>
        </w:rPr>
        <w:t xml:space="preserve">. – </w:t>
      </w:r>
      <w:r>
        <w:rPr>
          <w:b/>
          <w:bCs/>
          <w:sz w:val="24"/>
        </w:rPr>
        <w:t>VIŠA SILA</w:t>
      </w:r>
    </w:p>
    <w:p w14:paraId="700DC1B4" w14:textId="77777777" w:rsidR="0027180E" w:rsidRDefault="0027180E" w:rsidP="0027180E">
      <w:pPr>
        <w:tabs>
          <w:tab w:val="left" w:pos="567"/>
        </w:tabs>
        <w:spacing w:after="120"/>
        <w:ind w:left="720" w:hanging="720"/>
        <w:jc w:val="both"/>
        <w:rPr>
          <w:sz w:val="24"/>
        </w:rPr>
      </w:pPr>
      <w:r w:rsidRPr="00EF377E">
        <w:rPr>
          <w:sz w:val="24"/>
        </w:rPr>
        <w:t>16.1.</w:t>
      </w:r>
      <w:r>
        <w:rPr>
          <w:sz w:val="24"/>
        </w:rPr>
        <w:tab/>
      </w:r>
      <w:r>
        <w:rPr>
          <w:sz w:val="24"/>
        </w:rPr>
        <w:tab/>
      </w:r>
      <w:r w:rsidRPr="00542DC9">
        <w:rPr>
          <w:sz w:val="24"/>
        </w:rPr>
        <w:t>Ne smatra se da stranka krši svoje obveze iz Ugovora ako je u ispunjavanju tih obveza sprečava viša sila</w:t>
      </w:r>
      <w:r>
        <w:rPr>
          <w:sz w:val="24"/>
        </w:rPr>
        <w:t>.</w:t>
      </w:r>
    </w:p>
    <w:p w14:paraId="5ACCF70C" w14:textId="77777777" w:rsidR="0027180E" w:rsidRPr="00E51522" w:rsidRDefault="0027180E" w:rsidP="0027180E">
      <w:pPr>
        <w:tabs>
          <w:tab w:val="left" w:pos="567"/>
        </w:tabs>
        <w:spacing w:after="120"/>
        <w:ind w:left="567" w:hanging="567"/>
        <w:jc w:val="both"/>
        <w:rPr>
          <w:sz w:val="24"/>
        </w:rPr>
      </w:pPr>
      <w:r>
        <w:rPr>
          <w:sz w:val="24"/>
        </w:rPr>
        <w:t>16.2.</w:t>
      </w:r>
      <w:r>
        <w:rPr>
          <w:sz w:val="24"/>
        </w:rPr>
        <w:tab/>
      </w:r>
      <w:r>
        <w:rPr>
          <w:sz w:val="24"/>
        </w:rPr>
        <w:tab/>
      </w:r>
      <w:r w:rsidRPr="00E51522">
        <w:rPr>
          <w:sz w:val="24"/>
        </w:rPr>
        <w:t>„Viša sila” znači svaka situacija ili događaj:</w:t>
      </w:r>
    </w:p>
    <w:p w14:paraId="042E6D7E" w14:textId="77777777" w:rsidR="0027180E" w:rsidRPr="00E51522" w:rsidRDefault="0027180E" w:rsidP="0027180E">
      <w:pPr>
        <w:numPr>
          <w:ilvl w:val="0"/>
          <w:numId w:val="18"/>
        </w:numPr>
        <w:tabs>
          <w:tab w:val="left" w:pos="567"/>
        </w:tabs>
        <w:spacing w:after="120"/>
        <w:jc w:val="both"/>
        <w:rPr>
          <w:sz w:val="24"/>
        </w:rPr>
      </w:pPr>
      <w:r w:rsidRPr="00E51522">
        <w:rPr>
          <w:sz w:val="24"/>
        </w:rPr>
        <w:t>koji sprečava stranke da ispune svoje obveze iz Ugovora</w:t>
      </w:r>
      <w:r>
        <w:rPr>
          <w:sz w:val="24"/>
        </w:rPr>
        <w:t>,</w:t>
      </w:r>
      <w:r w:rsidRPr="00E51522">
        <w:rPr>
          <w:sz w:val="24"/>
        </w:rPr>
        <w:t xml:space="preserve"> </w:t>
      </w:r>
    </w:p>
    <w:p w14:paraId="042B1DFE" w14:textId="77777777" w:rsidR="0027180E" w:rsidRPr="00E51522" w:rsidRDefault="0027180E" w:rsidP="0027180E">
      <w:pPr>
        <w:numPr>
          <w:ilvl w:val="0"/>
          <w:numId w:val="18"/>
        </w:numPr>
        <w:tabs>
          <w:tab w:val="left" w:pos="567"/>
        </w:tabs>
        <w:spacing w:after="120"/>
        <w:jc w:val="both"/>
        <w:rPr>
          <w:sz w:val="24"/>
        </w:rPr>
      </w:pPr>
      <w:r w:rsidRPr="00E51522">
        <w:rPr>
          <w:sz w:val="24"/>
        </w:rPr>
        <w:t>koji je nepredvidiv, izniman i izvan kontrole stranaka</w:t>
      </w:r>
      <w:r>
        <w:rPr>
          <w:sz w:val="24"/>
        </w:rPr>
        <w:t>,</w:t>
      </w:r>
    </w:p>
    <w:p w14:paraId="052A5AFD" w14:textId="77777777" w:rsidR="0027180E" w:rsidRPr="00E51522" w:rsidRDefault="0027180E" w:rsidP="0027180E">
      <w:pPr>
        <w:numPr>
          <w:ilvl w:val="0"/>
          <w:numId w:val="18"/>
        </w:numPr>
        <w:tabs>
          <w:tab w:val="left" w:pos="567"/>
        </w:tabs>
        <w:spacing w:after="120"/>
        <w:jc w:val="both"/>
        <w:rPr>
          <w:sz w:val="24"/>
        </w:rPr>
      </w:pPr>
      <w:r w:rsidRPr="00E51522">
        <w:rPr>
          <w:sz w:val="24"/>
        </w:rPr>
        <w:t>koji nije posljedica pogreške ili nepažnje stranaka (ili drugih sudjelujućih subjekata uključenih u aktivnost) i</w:t>
      </w:r>
    </w:p>
    <w:p w14:paraId="44F15ADA" w14:textId="77777777" w:rsidR="0027180E" w:rsidRPr="00E51522" w:rsidRDefault="0027180E" w:rsidP="0027180E">
      <w:pPr>
        <w:numPr>
          <w:ilvl w:val="0"/>
          <w:numId w:val="18"/>
        </w:numPr>
        <w:tabs>
          <w:tab w:val="left" w:pos="567"/>
        </w:tabs>
        <w:spacing w:after="120"/>
        <w:jc w:val="both"/>
        <w:rPr>
          <w:sz w:val="24"/>
        </w:rPr>
      </w:pPr>
      <w:r w:rsidRPr="00E51522">
        <w:rPr>
          <w:sz w:val="24"/>
        </w:rPr>
        <w:t xml:space="preserve">koji nije moguće izbjeći unatoč postupanju s dužnom pažnjom. </w:t>
      </w:r>
    </w:p>
    <w:p w14:paraId="7A3726D9" w14:textId="77777777" w:rsidR="0027180E" w:rsidRPr="00E31165" w:rsidRDefault="0027180E" w:rsidP="0027180E">
      <w:pPr>
        <w:tabs>
          <w:tab w:val="left" w:pos="567"/>
        </w:tabs>
        <w:spacing w:after="120"/>
        <w:ind w:left="720" w:hanging="720"/>
        <w:jc w:val="both"/>
        <w:rPr>
          <w:sz w:val="24"/>
        </w:rPr>
      </w:pPr>
      <w:r>
        <w:rPr>
          <w:sz w:val="24"/>
        </w:rPr>
        <w:t>16.3.</w:t>
      </w:r>
      <w:r>
        <w:rPr>
          <w:sz w:val="24"/>
        </w:rPr>
        <w:tab/>
      </w:r>
      <w:r>
        <w:rPr>
          <w:sz w:val="24"/>
        </w:rPr>
        <w:tab/>
      </w:r>
      <w:r w:rsidRPr="00E31165">
        <w:rPr>
          <w:sz w:val="24"/>
        </w:rPr>
        <w:t>Stranka suočena s višom silom dužna je bez odgode službeno obavijestiti drugu stranku o prirodi, mogućem trajanju i predvidivim posljedicama više sile.</w:t>
      </w:r>
    </w:p>
    <w:p w14:paraId="30DA41E1" w14:textId="77777777" w:rsidR="0027180E" w:rsidRPr="00DD3763" w:rsidRDefault="0027180E" w:rsidP="0027180E">
      <w:pPr>
        <w:tabs>
          <w:tab w:val="left" w:pos="567"/>
        </w:tabs>
        <w:spacing w:after="120"/>
        <w:ind w:left="720" w:hanging="720"/>
        <w:jc w:val="both"/>
        <w:rPr>
          <w:sz w:val="24"/>
        </w:rPr>
      </w:pPr>
      <w:r>
        <w:rPr>
          <w:sz w:val="24"/>
        </w:rPr>
        <w:t>16.4.</w:t>
      </w:r>
      <w:r>
        <w:rPr>
          <w:sz w:val="24"/>
        </w:rPr>
        <w:tab/>
      </w:r>
      <w:r>
        <w:rPr>
          <w:sz w:val="24"/>
        </w:rPr>
        <w:tab/>
      </w:r>
      <w:r w:rsidRPr="00DD3763">
        <w:rPr>
          <w:sz w:val="24"/>
        </w:rPr>
        <w:t>Stranke su dužne odmah poduzeti sve potrebne mjere kako bi se smanjila moguća šteta zbog više sile i učiniti sve što je u njihovoj moći da se što prije nastavi s provedbom aktivnosti.</w:t>
      </w:r>
    </w:p>
    <w:p w14:paraId="78B35C16" w14:textId="31BBFD82" w:rsidR="007D2907" w:rsidRPr="000A62E3" w:rsidRDefault="007D2907" w:rsidP="00683DC3">
      <w:pPr>
        <w:pStyle w:val="Heading4"/>
        <w:keepLines/>
        <w:spacing w:after="120"/>
        <w:ind w:left="1865" w:hanging="1865"/>
        <w:rPr>
          <w:rFonts w:ascii="Times New Roman Bold" w:eastAsiaTheme="majorEastAsia" w:hAnsi="Times New Roman Bold" w:cstheme="majorBidi" w:hint="eastAsia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</w:t>
      </w:r>
      <w:r w:rsidR="0027180E">
        <w:rPr>
          <w:rFonts w:ascii="Times New Roman Bold" w:hAnsi="Times New Roman Bold"/>
          <w:b/>
          <w:caps/>
          <w:snapToGrid/>
        </w:rPr>
        <w:t>7</w:t>
      </w:r>
      <w:r>
        <w:rPr>
          <w:rFonts w:ascii="Times New Roman Bold" w:hAnsi="Times New Roman Bold"/>
          <w:b/>
          <w:caps/>
          <w:snapToGrid/>
        </w:rPr>
        <w:t>. – MJERODAVNO PRAVO I RJEŠAVANJE SPOROVA</w:t>
      </w:r>
    </w:p>
    <w:p w14:paraId="13E0B234" w14:textId="13F9268B" w:rsidR="007D2907" w:rsidRPr="0004025C" w:rsidRDefault="009A20D6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1</w:t>
      </w:r>
      <w:r w:rsidR="0027180E">
        <w:rPr>
          <w:sz w:val="24"/>
        </w:rPr>
        <w:t>7</w:t>
      </w:r>
      <w:r>
        <w:rPr>
          <w:sz w:val="24"/>
        </w:rPr>
        <w:t>.1.</w:t>
      </w:r>
      <w:r>
        <w:rPr>
          <w:sz w:val="24"/>
        </w:rPr>
        <w:tab/>
      </w:r>
      <w:r w:rsidR="00953DF9">
        <w:rPr>
          <w:sz w:val="24"/>
        </w:rPr>
        <w:t xml:space="preserve">  </w:t>
      </w:r>
      <w:r w:rsidR="00F87E65">
        <w:rPr>
          <w:sz w:val="24"/>
        </w:rPr>
        <w:t xml:space="preserve">Za ovaj </w:t>
      </w:r>
      <w:r w:rsidR="00D3277A">
        <w:rPr>
          <w:sz w:val="24"/>
        </w:rPr>
        <w:t>U</w:t>
      </w:r>
      <w:r w:rsidR="00F87E65">
        <w:rPr>
          <w:sz w:val="24"/>
        </w:rPr>
        <w:t>govor mjerodavno je pravo Republike Hrvatske.</w:t>
      </w:r>
    </w:p>
    <w:p w14:paraId="2E213242" w14:textId="58484C74" w:rsidR="007D2907" w:rsidRPr="0004025C" w:rsidRDefault="009A20D6" w:rsidP="004619F5">
      <w:pPr>
        <w:tabs>
          <w:tab w:val="left" w:pos="709"/>
        </w:tabs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</w:rPr>
        <w:t>1</w:t>
      </w:r>
      <w:r w:rsidR="0027180E">
        <w:rPr>
          <w:sz w:val="24"/>
        </w:rPr>
        <w:t>7</w:t>
      </w:r>
      <w:r>
        <w:rPr>
          <w:sz w:val="24"/>
        </w:rPr>
        <w:t>.2.</w:t>
      </w:r>
      <w:r>
        <w:rPr>
          <w:sz w:val="24"/>
        </w:rPr>
        <w:tab/>
        <w:t xml:space="preserve">Nadležni sud određen u skladu s mjerodavnim nacionalnim pravom ima isključivu nadležnost za odlučivanje o eventualnom sporu između organizacije i sudionika o tumačenju, primjeni ili valjanosti ovog </w:t>
      </w:r>
      <w:r w:rsidR="00D3277A">
        <w:rPr>
          <w:sz w:val="24"/>
        </w:rPr>
        <w:t>U</w:t>
      </w:r>
      <w:r>
        <w:rPr>
          <w:sz w:val="24"/>
        </w:rPr>
        <w:t>govora ako se takav spor ne može sporazumno riješiti.</w:t>
      </w:r>
    </w:p>
    <w:p w14:paraId="75D51B19" w14:textId="77777777" w:rsidR="00425C88" w:rsidRDefault="00425C88" w:rsidP="00425C8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ČLANAK 18. – STUPANJE NA SNAGU</w:t>
      </w:r>
    </w:p>
    <w:p w14:paraId="0B7D8D9D" w14:textId="77777777" w:rsidR="00425C88" w:rsidRPr="00EF377E" w:rsidRDefault="00425C88" w:rsidP="00425C88">
      <w:pPr>
        <w:jc w:val="both"/>
        <w:rPr>
          <w:bCs/>
          <w:sz w:val="24"/>
          <w:szCs w:val="24"/>
        </w:rPr>
      </w:pPr>
    </w:p>
    <w:p w14:paraId="6AAE7981" w14:textId="5324B142" w:rsidR="00425C88" w:rsidRPr="00EF377E" w:rsidRDefault="00D037B4" w:rsidP="00425C88">
      <w:pPr>
        <w:jc w:val="both"/>
        <w:rPr>
          <w:bCs/>
          <w:sz w:val="24"/>
          <w:szCs w:val="24"/>
        </w:rPr>
      </w:pPr>
      <w:r w:rsidRPr="00EF377E">
        <w:rPr>
          <w:bCs/>
          <w:sz w:val="24"/>
          <w:szCs w:val="24"/>
        </w:rPr>
        <w:t xml:space="preserve">Ugovor </w:t>
      </w:r>
      <w:r>
        <w:rPr>
          <w:bCs/>
          <w:sz w:val="24"/>
          <w:szCs w:val="24"/>
        </w:rPr>
        <w:t>stupa</w:t>
      </w:r>
      <w:r w:rsidRPr="00EF377E">
        <w:rPr>
          <w:bCs/>
          <w:sz w:val="24"/>
          <w:szCs w:val="24"/>
        </w:rPr>
        <w:t xml:space="preserve"> na snagu datumom potpisa</w:t>
      </w:r>
      <w:r>
        <w:rPr>
          <w:bCs/>
          <w:sz w:val="24"/>
          <w:szCs w:val="24"/>
        </w:rPr>
        <w:t xml:space="preserve"> organizacije ili sudionika, ovisno o tome što nastupi</w:t>
      </w:r>
      <w:r w:rsidRPr="00EF377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posljednje</w:t>
      </w:r>
      <w:r w:rsidR="00425C88" w:rsidRPr="00EF377E">
        <w:rPr>
          <w:bCs/>
          <w:sz w:val="24"/>
          <w:szCs w:val="24"/>
        </w:rPr>
        <w:t xml:space="preserve">. </w:t>
      </w:r>
    </w:p>
    <w:p w14:paraId="7BD29F01" w14:textId="77777777" w:rsidR="005E3C16" w:rsidRDefault="005E3C16" w:rsidP="004C4F1B">
      <w:pPr>
        <w:ind w:left="5812" w:hanging="5812"/>
        <w:rPr>
          <w:sz w:val="24"/>
        </w:rPr>
      </w:pPr>
    </w:p>
    <w:p w14:paraId="3ECB4C59" w14:textId="77777777" w:rsidR="005E3C16" w:rsidRDefault="005E3C16" w:rsidP="004C4F1B">
      <w:pPr>
        <w:ind w:left="5812" w:hanging="5812"/>
        <w:rPr>
          <w:sz w:val="24"/>
        </w:rPr>
      </w:pPr>
    </w:p>
    <w:p w14:paraId="391A021A" w14:textId="77777777" w:rsidR="005E3C16" w:rsidRDefault="005E3C16" w:rsidP="004C4F1B">
      <w:pPr>
        <w:ind w:left="5812" w:hanging="5812"/>
        <w:rPr>
          <w:sz w:val="24"/>
        </w:rPr>
      </w:pPr>
    </w:p>
    <w:p w14:paraId="591B3E3F" w14:textId="0BDD051E" w:rsidR="004C4F1B" w:rsidRPr="004F2E59" w:rsidRDefault="004C4F1B" w:rsidP="004C4F1B">
      <w:pPr>
        <w:ind w:left="5812" w:hanging="5812"/>
        <w:rPr>
          <w:sz w:val="24"/>
          <w:szCs w:val="24"/>
        </w:rPr>
      </w:pPr>
      <w:r>
        <w:rPr>
          <w:sz w:val="24"/>
        </w:rPr>
        <w:t>POTPISI</w:t>
      </w:r>
    </w:p>
    <w:p w14:paraId="052FD035" w14:textId="77777777" w:rsidR="004C4F1B" w:rsidRPr="0016510E" w:rsidRDefault="004C4F1B" w:rsidP="004C4F1B">
      <w:pPr>
        <w:ind w:left="5812" w:hanging="5812"/>
        <w:rPr>
          <w:sz w:val="24"/>
          <w:szCs w:val="24"/>
        </w:rPr>
      </w:pPr>
    </w:p>
    <w:p w14:paraId="16532226" w14:textId="77777777" w:rsidR="004C4F1B" w:rsidRPr="004F2E59" w:rsidRDefault="004C4F1B" w:rsidP="004C4F1B">
      <w:pPr>
        <w:tabs>
          <w:tab w:val="left" w:pos="5670"/>
        </w:tabs>
        <w:rPr>
          <w:sz w:val="24"/>
          <w:szCs w:val="24"/>
        </w:rPr>
      </w:pPr>
      <w:r>
        <w:rPr>
          <w:sz w:val="24"/>
        </w:rPr>
        <w:t>Za sudionika</w:t>
      </w:r>
      <w:r>
        <w:rPr>
          <w:sz w:val="24"/>
        </w:rPr>
        <w:tab/>
        <w:t>Za organizaciju</w:t>
      </w:r>
    </w:p>
    <w:p w14:paraId="0E51DBAE" w14:textId="638703A3" w:rsidR="004C4F1B" w:rsidRPr="00050236" w:rsidRDefault="004C4F1B" w:rsidP="004C4F1B">
      <w:pPr>
        <w:tabs>
          <w:tab w:val="left" w:pos="5670"/>
        </w:tabs>
        <w:rPr>
          <w:sz w:val="24"/>
          <w:szCs w:val="24"/>
          <w:highlight w:val="lightGray"/>
        </w:rPr>
      </w:pPr>
      <w:r>
        <w:rPr>
          <w:sz w:val="24"/>
        </w:rPr>
        <w:t>[</w:t>
      </w:r>
      <w:r>
        <w:rPr>
          <w:sz w:val="24"/>
          <w:highlight w:val="lightGray"/>
        </w:rPr>
        <w:t>ime/prezime</w:t>
      </w:r>
      <w:r>
        <w:rPr>
          <w:sz w:val="24"/>
        </w:rPr>
        <w:t>]</w:t>
      </w:r>
      <w:r>
        <w:rPr>
          <w:sz w:val="24"/>
        </w:rPr>
        <w:tab/>
      </w:r>
      <w:r w:rsidR="00C97438">
        <w:rPr>
          <w:sz w:val="24"/>
        </w:rPr>
        <w:t>prof.dr.sc. Marinko Škare, rektor</w:t>
      </w:r>
      <w:bookmarkStart w:id="2" w:name="_GoBack"/>
      <w:bookmarkEnd w:id="2"/>
    </w:p>
    <w:p w14:paraId="75656DD0" w14:textId="77777777" w:rsidR="004C4F1B" w:rsidRPr="0016510E" w:rsidRDefault="004C4F1B" w:rsidP="004C4F1B">
      <w:pPr>
        <w:tabs>
          <w:tab w:val="left" w:pos="5670"/>
        </w:tabs>
        <w:ind w:left="5812" w:hanging="5812"/>
        <w:rPr>
          <w:sz w:val="24"/>
          <w:szCs w:val="24"/>
          <w:highlight w:val="lightGray"/>
        </w:rPr>
      </w:pPr>
    </w:p>
    <w:p w14:paraId="4F32A8F7" w14:textId="77777777" w:rsidR="004C4F1B" w:rsidRPr="004F2E59" w:rsidRDefault="004C4F1B" w:rsidP="004C4F1B">
      <w:pPr>
        <w:tabs>
          <w:tab w:val="left" w:pos="5670"/>
        </w:tabs>
        <w:ind w:left="5812" w:hanging="5812"/>
        <w:rPr>
          <w:sz w:val="24"/>
          <w:szCs w:val="24"/>
        </w:rPr>
      </w:pPr>
      <w:r>
        <w:rPr>
          <w:sz w:val="24"/>
          <w:highlight w:val="lightGray"/>
        </w:rPr>
        <w:t>[potpis]</w:t>
      </w:r>
      <w:r>
        <w:rPr>
          <w:sz w:val="24"/>
        </w:rPr>
        <w:tab/>
      </w:r>
      <w:r>
        <w:rPr>
          <w:sz w:val="24"/>
          <w:highlight w:val="lightGray"/>
        </w:rPr>
        <w:t>[potpis]</w:t>
      </w:r>
    </w:p>
    <w:p w14:paraId="6588F4DA" w14:textId="77777777" w:rsidR="004C4F1B" w:rsidRPr="0016510E" w:rsidRDefault="004C4F1B" w:rsidP="004C4F1B">
      <w:pPr>
        <w:tabs>
          <w:tab w:val="left" w:pos="5670"/>
        </w:tabs>
        <w:rPr>
          <w:sz w:val="24"/>
          <w:szCs w:val="24"/>
        </w:rPr>
      </w:pPr>
    </w:p>
    <w:p w14:paraId="52264954" w14:textId="77777777" w:rsidR="004C4F1B" w:rsidRPr="004F2E59" w:rsidRDefault="004C4F1B" w:rsidP="004C4F1B">
      <w:pPr>
        <w:tabs>
          <w:tab w:val="left" w:pos="5670"/>
        </w:tabs>
        <w:rPr>
          <w:sz w:val="24"/>
          <w:szCs w:val="24"/>
        </w:rPr>
      </w:pPr>
      <w:r>
        <w:rPr>
          <w:sz w:val="24"/>
        </w:rPr>
        <w:t>U [</w:t>
      </w:r>
      <w:r>
        <w:rPr>
          <w:sz w:val="24"/>
          <w:highlight w:val="lightGray"/>
        </w:rPr>
        <w:t>mjesto</w:t>
      </w:r>
      <w:r>
        <w:rPr>
          <w:sz w:val="24"/>
        </w:rPr>
        <w:t>], dana [</w:t>
      </w:r>
      <w:r>
        <w:rPr>
          <w:sz w:val="24"/>
          <w:highlight w:val="lightGray"/>
        </w:rPr>
        <w:t>datum</w:t>
      </w:r>
      <w:r>
        <w:rPr>
          <w:sz w:val="24"/>
        </w:rPr>
        <w:t>]</w:t>
      </w:r>
      <w:r>
        <w:rPr>
          <w:sz w:val="24"/>
        </w:rPr>
        <w:tab/>
        <w:t>U [</w:t>
      </w:r>
      <w:r>
        <w:rPr>
          <w:sz w:val="24"/>
          <w:highlight w:val="lightGray"/>
        </w:rPr>
        <w:t>mjesto</w:t>
      </w:r>
      <w:r>
        <w:rPr>
          <w:sz w:val="24"/>
        </w:rPr>
        <w:t>], dana [</w:t>
      </w:r>
      <w:r>
        <w:rPr>
          <w:sz w:val="24"/>
          <w:highlight w:val="lightGray"/>
        </w:rPr>
        <w:t>datum</w:t>
      </w:r>
      <w:r>
        <w:rPr>
          <w:sz w:val="24"/>
        </w:rPr>
        <w:t>]</w:t>
      </w:r>
    </w:p>
    <w:p w14:paraId="21D7F834" w14:textId="77777777" w:rsidR="00137EB2" w:rsidRDefault="003D493D" w:rsidP="00683DC3">
      <w:pPr>
        <w:tabs>
          <w:tab w:val="left" w:pos="5670"/>
        </w:tabs>
        <w:spacing w:after="120"/>
        <w:rPr>
          <w:sz w:val="16"/>
          <w:szCs w:val="16"/>
        </w:rPr>
      </w:pPr>
      <w:r>
        <w:br w:type="page"/>
      </w:r>
    </w:p>
    <w:p w14:paraId="7559B0D0" w14:textId="77777777" w:rsidR="00137EB2" w:rsidRDefault="2156E4C0" w:rsidP="004C4F1B">
      <w:pPr>
        <w:tabs>
          <w:tab w:val="left" w:pos="1701"/>
        </w:tabs>
        <w:jc w:val="center"/>
        <w:rPr>
          <w:b/>
          <w:bCs/>
          <w:sz w:val="24"/>
          <w:szCs w:val="24"/>
        </w:rPr>
      </w:pPr>
      <w:r>
        <w:rPr>
          <w:b/>
          <w:sz w:val="24"/>
        </w:rPr>
        <w:t>Prilog I.</w:t>
      </w:r>
    </w:p>
    <w:p w14:paraId="0CE1182C" w14:textId="77777777" w:rsidR="00447E29" w:rsidRPr="0016510E" w:rsidRDefault="00447E29" w:rsidP="00137EB2">
      <w:pPr>
        <w:tabs>
          <w:tab w:val="left" w:pos="1701"/>
        </w:tabs>
        <w:jc w:val="right"/>
        <w:rPr>
          <w:sz w:val="24"/>
          <w:szCs w:val="24"/>
        </w:rPr>
      </w:pPr>
    </w:p>
    <w:p w14:paraId="32690629" w14:textId="77777777" w:rsidR="00F66F07" w:rsidRPr="00735E06" w:rsidRDefault="2156E4C0" w:rsidP="2156E4C0">
      <w:pPr>
        <w:jc w:val="center"/>
        <w:rPr>
          <w:sz w:val="24"/>
          <w:szCs w:val="24"/>
        </w:rPr>
      </w:pPr>
      <w:r>
        <w:rPr>
          <w:sz w:val="24"/>
          <w:highlight w:val="yellow"/>
        </w:rPr>
        <w:t>[Ključna aktivnost 1. – VISOKO OBRAZOVANJE] odabire ustanova</w:t>
      </w:r>
      <w:r>
        <w:rPr>
          <w:highlight w:val="yellow"/>
        </w:rPr>
        <w:t>]</w:t>
      </w:r>
    </w:p>
    <w:p w14:paraId="021E12E3" w14:textId="77777777" w:rsidR="00C23467" w:rsidRPr="004C4F1B" w:rsidRDefault="00B90BE6" w:rsidP="2156E4C0">
      <w:pPr>
        <w:tabs>
          <w:tab w:val="left" w:pos="1701"/>
        </w:tabs>
        <w:jc w:val="center"/>
        <w:rPr>
          <w:b/>
          <w:bCs/>
          <w:sz w:val="24"/>
          <w:szCs w:val="24"/>
          <w:highlight w:val="lightGray"/>
        </w:rPr>
      </w:pPr>
      <w:r>
        <w:rPr>
          <w:b/>
          <w:sz w:val="24"/>
          <w:highlight w:val="lightGray"/>
        </w:rPr>
        <w:t>Ugovor o učenju za Erasmus+ mobilnost studenata u svrhu studija</w:t>
      </w:r>
    </w:p>
    <w:p w14:paraId="56C74696" w14:textId="77777777" w:rsidR="00877C09" w:rsidRPr="004C4F1B" w:rsidRDefault="00B90BE6" w:rsidP="2156E4C0">
      <w:pPr>
        <w:tabs>
          <w:tab w:val="left" w:pos="1701"/>
        </w:tabs>
        <w:jc w:val="center"/>
        <w:rPr>
          <w:b/>
          <w:bCs/>
          <w:sz w:val="24"/>
          <w:szCs w:val="24"/>
          <w:highlight w:val="lightGray"/>
        </w:rPr>
      </w:pPr>
      <w:r>
        <w:rPr>
          <w:b/>
          <w:sz w:val="24"/>
          <w:highlight w:val="lightGray"/>
        </w:rPr>
        <w:t>Ugovor o učenju za Erasmus+ mobilnost studenata u svrhu stručne prakse</w:t>
      </w:r>
    </w:p>
    <w:p w14:paraId="6362C9C3" w14:textId="52704EB9" w:rsidR="00137EB2" w:rsidRDefault="00B90BE6" w:rsidP="00FC37D3">
      <w:pPr>
        <w:tabs>
          <w:tab w:val="left" w:pos="1701"/>
        </w:tabs>
        <w:jc w:val="center"/>
        <w:rPr>
          <w:sz w:val="16"/>
          <w:szCs w:val="16"/>
        </w:rPr>
      </w:pPr>
      <w:r>
        <w:rPr>
          <w:b/>
          <w:sz w:val="24"/>
        </w:rPr>
        <w:br/>
      </w:r>
    </w:p>
    <w:p w14:paraId="3D29ABE0" w14:textId="77777777" w:rsidR="00F66F07" w:rsidRPr="0016510E" w:rsidRDefault="00F66F07" w:rsidP="00B62E01">
      <w:pPr>
        <w:tabs>
          <w:tab w:val="left" w:pos="1701"/>
        </w:tabs>
        <w:rPr>
          <w:b/>
        </w:rPr>
      </w:pPr>
    </w:p>
    <w:sectPr w:rsidR="00F66F07" w:rsidRPr="0016510E" w:rsidSect="008F1FCA">
      <w:headerReference w:type="default" r:id="rId14"/>
      <w:type w:val="continuous"/>
      <w:pgSz w:w="11906" w:h="16838"/>
      <w:pgMar w:top="1440" w:right="1134" w:bottom="1440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FB97A1" w14:textId="77777777" w:rsidR="005513B3" w:rsidRDefault="005513B3">
      <w:r>
        <w:separator/>
      </w:r>
    </w:p>
  </w:endnote>
  <w:endnote w:type="continuationSeparator" w:id="0">
    <w:p w14:paraId="73B2995E" w14:textId="77777777" w:rsidR="005513B3" w:rsidRDefault="005513B3">
      <w:r>
        <w:continuationSeparator/>
      </w:r>
    </w:p>
  </w:endnote>
  <w:endnote w:type="continuationNotice" w:id="1">
    <w:p w14:paraId="500E8857" w14:textId="77777777" w:rsidR="005513B3" w:rsidRDefault="005513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491C1" w14:textId="47B77D50" w:rsidR="00C86544" w:rsidRDefault="00C86544" w:rsidP="00FE149C">
    <w:pPr>
      <w:pStyle w:val="Footer"/>
      <w:framePr w:wrap="auto" w:vAnchor="text" w:hAnchor="margin" w:xAlign="right" w:y="1"/>
      <w:jc w:val="both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422E">
      <w:rPr>
        <w:rStyle w:val="PageNumber"/>
        <w:noProof/>
      </w:rPr>
      <w:t>9</w:t>
    </w:r>
    <w:r>
      <w:rPr>
        <w:rStyle w:val="PageNumber"/>
      </w:rPr>
      <w:fldChar w:fldCharType="end"/>
    </w:r>
  </w:p>
  <w:p w14:paraId="3DA88ED3" w14:textId="77777777" w:rsidR="00C86544" w:rsidRDefault="00C86544">
    <w:pPr>
      <w:pStyle w:val="Footer"/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C3B0F1" w14:textId="77777777" w:rsidR="005513B3" w:rsidRDefault="005513B3">
      <w:r>
        <w:separator/>
      </w:r>
    </w:p>
  </w:footnote>
  <w:footnote w:type="continuationSeparator" w:id="0">
    <w:p w14:paraId="1985F213" w14:textId="77777777" w:rsidR="005513B3" w:rsidRDefault="005513B3">
      <w:r>
        <w:continuationSeparator/>
      </w:r>
    </w:p>
  </w:footnote>
  <w:footnote w:type="continuationNotice" w:id="1">
    <w:p w14:paraId="3E240D75" w14:textId="77777777" w:rsidR="005513B3" w:rsidRDefault="005513B3"/>
  </w:footnote>
  <w:footnote w:id="2">
    <w:p w14:paraId="0C8D0FB0" w14:textId="0C05FB62" w:rsidR="00C86544" w:rsidRPr="006D7FB5" w:rsidRDefault="00C86544" w:rsidP="00F9359A">
      <w:pPr>
        <w:pStyle w:val="FootnoteText"/>
        <w:ind w:left="0" w:firstLine="0"/>
      </w:pPr>
      <w:r>
        <w:rPr>
          <w:rStyle w:val="FootnoteReference"/>
          <w:vertAlign w:val="superscript"/>
        </w:rPr>
        <w:footnoteRef/>
      </w:r>
      <w:r>
        <w:t xml:space="preserve"> Nije obvezno stavljati u optjecaj dokumente s originalnim potpisima za Prilog I. ovog ugovora: skenirane kopije potpisa te elektron</w:t>
      </w:r>
      <w:r w:rsidR="008A6866">
        <w:t>iči</w:t>
      </w:r>
      <w:r>
        <w:t xml:space="preserve"> potpisi također mogu biti prihvaćeni, ovisno o nacionalnom zakonodavs</w:t>
      </w:r>
      <w:r w:rsidR="0016510E">
        <w:t>tvu ili propisima ustanov</w:t>
      </w:r>
      <w:r w:rsidR="006D7FB5">
        <w:t>e</w:t>
      </w:r>
      <w:r w:rsidR="006D7FB5" w:rsidRPr="006D7FB5">
        <w:rPr>
          <w:color w:val="4AA55B"/>
        </w:rPr>
        <w:t>.</w:t>
      </w:r>
    </w:p>
  </w:footnote>
  <w:footnote w:id="3">
    <w:p w14:paraId="13565C45" w14:textId="77777777" w:rsidR="00E775EC" w:rsidRPr="00013C6E" w:rsidRDefault="00E775EC" w:rsidP="00E775EC">
      <w:pPr>
        <w:pStyle w:val="FootnoteText"/>
        <w:ind w:left="142" w:hanging="142"/>
      </w:pPr>
      <w:r>
        <w:rPr>
          <w:rStyle w:val="FootnoteReference"/>
        </w:rPr>
        <w:footnoteRef/>
      </w:r>
      <w:r>
        <w:t xml:space="preserve"> </w:t>
      </w:r>
      <w:r>
        <w:t xml:space="preserve">Uredba (EU) 2018/1725 Europskog parlamenta i Vijeća od 23. listopada 2018. o zaštiti pojedinaca u vezi s obradom osobnih podataka u institucijama, tijelima, uredima i agencijama Unije i o slobodnom kretanju takvih podataka te o stavljanju izvan snage Uredbe (EZ) br. 45/2001 i Odluke br. 1247/2002/EZ.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79392" w14:textId="29A4BE01" w:rsidR="008F1FCA" w:rsidRPr="00BB0723" w:rsidRDefault="008F1FCA" w:rsidP="00E60AA1">
    <w:pPr>
      <w:pStyle w:val="Header"/>
      <w:jc w:val="center"/>
    </w:pPr>
    <w:r>
      <w:rPr>
        <w:rFonts w:ascii="Arial Narrow" w:hAnsi="Arial Narrow"/>
        <w:sz w:val="18"/>
        <w:u w:val="single"/>
      </w:rPr>
      <w:t>Erasmus+ Ugovor o dodjeli bespovratnih sredstava sa sudionikom KA131 –202</w:t>
    </w:r>
    <w:r w:rsidR="007F6EB5">
      <w:rPr>
        <w:rFonts w:ascii="Arial Narrow" w:hAnsi="Arial Narrow"/>
        <w:sz w:val="18"/>
        <w:u w:val="single"/>
      </w:rPr>
      <w:t>5</w:t>
    </w:r>
    <w:r>
      <w:rPr>
        <w:rFonts w:ascii="Arial Narrow" w:hAnsi="Arial Narrow"/>
        <w:sz w:val="18"/>
        <w:u w:val="single"/>
      </w:rPr>
      <w:t>. – Studij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A6BC4" w14:textId="0AA9B11C" w:rsidR="008F1FCA" w:rsidRPr="008F1FCA" w:rsidRDefault="008F1FCA" w:rsidP="008F1F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8B461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66F65D0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9070BBB"/>
    <w:multiLevelType w:val="hybridMultilevel"/>
    <w:tmpl w:val="11901934"/>
    <w:lvl w:ilvl="0" w:tplc="08090005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" w15:restartNumberingAfterBreak="0">
    <w:nsid w:val="0A1461CF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12087968"/>
    <w:multiLevelType w:val="hybridMultilevel"/>
    <w:tmpl w:val="D12E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54A064A"/>
    <w:multiLevelType w:val="hybridMultilevel"/>
    <w:tmpl w:val="DFB84F78"/>
    <w:lvl w:ilvl="0" w:tplc="40D2097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E7C7A"/>
    <w:multiLevelType w:val="hybridMultilevel"/>
    <w:tmpl w:val="FC0AAEC4"/>
    <w:lvl w:ilvl="0" w:tplc="5F42C1C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CF7174"/>
    <w:multiLevelType w:val="hybridMultilevel"/>
    <w:tmpl w:val="775A1C92"/>
    <w:lvl w:ilvl="0" w:tplc="85325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BE450C"/>
    <w:multiLevelType w:val="multilevel"/>
    <w:tmpl w:val="3E1659F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</w:abstractNum>
  <w:abstractNum w:abstractNumId="12" w15:restartNumberingAfterBreak="0">
    <w:nsid w:val="436C3E60"/>
    <w:multiLevelType w:val="hybridMultilevel"/>
    <w:tmpl w:val="7C7031D6"/>
    <w:lvl w:ilvl="0" w:tplc="70CCA76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9747AB9"/>
    <w:multiLevelType w:val="hybridMultilevel"/>
    <w:tmpl w:val="DB5E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B369A9"/>
    <w:multiLevelType w:val="multilevel"/>
    <w:tmpl w:val="F1C80A2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 w15:restartNumberingAfterBreak="0">
    <w:nsid w:val="6A686051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CFD79AE"/>
    <w:multiLevelType w:val="hybridMultilevel"/>
    <w:tmpl w:val="D2A0EEDA"/>
    <w:lvl w:ilvl="0" w:tplc="9BC68706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77990611"/>
    <w:multiLevelType w:val="hybridMultilevel"/>
    <w:tmpl w:val="C90081F4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6"/>
    <w:lvlOverride w:ilvl="0">
      <w:lvl w:ilvl="0">
        <w:numFmt w:val="decimal"/>
        <w:pStyle w:val="articletitle"/>
        <w:lvlText w:val=""/>
        <w:lvlJc w:val="left"/>
      </w:lvl>
    </w:lvlOverride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  <w:b/>
          <w:i w:val="0"/>
        </w:rPr>
      </w:lvl>
    </w:lvlOverride>
  </w:num>
  <w:num w:numId="8">
    <w:abstractNumId w:val="0"/>
  </w:num>
  <w:num w:numId="9">
    <w:abstractNumId w:val="6"/>
  </w:num>
  <w:num w:numId="10">
    <w:abstractNumId w:val="13"/>
  </w:num>
  <w:num w:numId="11">
    <w:abstractNumId w:val="7"/>
  </w:num>
  <w:num w:numId="12">
    <w:abstractNumId w:val="7"/>
  </w:num>
  <w:num w:numId="13">
    <w:abstractNumId w:val="7"/>
  </w:num>
  <w:num w:numId="14">
    <w:abstractNumId w:val="11"/>
  </w:num>
  <w:num w:numId="15">
    <w:abstractNumId w:val="14"/>
  </w:num>
  <w:num w:numId="16">
    <w:abstractNumId w:val="17"/>
  </w:num>
  <w:num w:numId="17">
    <w:abstractNumId w:val="9"/>
  </w:num>
  <w:num w:numId="18">
    <w:abstractNumId w:val="16"/>
  </w:num>
  <w:num w:numId="19">
    <w:abstractNumId w:val="10"/>
  </w:num>
  <w:num w:numId="20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ctiveWritingStyle w:appName="MSWord" w:lang="fr-B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BE" w:vendorID="64" w:dllVersion="0" w:nlCheck="1" w:checkStyle="0"/>
  <w:activeWritingStyle w:appName="MSWord" w:lang="pt-PT" w:vendorID="64" w:dllVersion="0" w:nlCheck="1" w:checkStyle="0"/>
  <w:activeWritingStyle w:appName="MSWord" w:lang="en-IE" w:vendorID="64" w:dllVersion="0" w:nlCheck="1" w:checkStyle="0"/>
  <w:activeWritingStyle w:appName="MSWord" w:lang="en-IE" w:vendorID="64" w:dllVersion="6" w:nlCheck="1" w:checkStyle="1"/>
  <w:activeWritingStyle w:appName="MSWord" w:lang="pt-PT" w:vendorID="64" w:dllVersion="6" w:nlCheck="1" w:checkStyle="0"/>
  <w:activeWritingStyle w:appName="MSWord" w:lang="nl-BE" w:vendorID="64" w:dllVersion="6" w:nlCheck="1" w:checkStyle="0"/>
  <w:activeWritingStyle w:appName="MSWord" w:lang="nl-B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F93E25"/>
    <w:rsid w:val="00000F8E"/>
    <w:rsid w:val="0000183E"/>
    <w:rsid w:val="000039AD"/>
    <w:rsid w:val="0000574E"/>
    <w:rsid w:val="00010742"/>
    <w:rsid w:val="000121C3"/>
    <w:rsid w:val="00012759"/>
    <w:rsid w:val="00014126"/>
    <w:rsid w:val="00014C36"/>
    <w:rsid w:val="00015735"/>
    <w:rsid w:val="00021480"/>
    <w:rsid w:val="00023F60"/>
    <w:rsid w:val="000247F6"/>
    <w:rsid w:val="00026A5D"/>
    <w:rsid w:val="000304C0"/>
    <w:rsid w:val="00031543"/>
    <w:rsid w:val="000318CE"/>
    <w:rsid w:val="00032894"/>
    <w:rsid w:val="00032AD2"/>
    <w:rsid w:val="0003418B"/>
    <w:rsid w:val="00034F7C"/>
    <w:rsid w:val="0004025C"/>
    <w:rsid w:val="00040EC0"/>
    <w:rsid w:val="0004496A"/>
    <w:rsid w:val="00045C16"/>
    <w:rsid w:val="00046457"/>
    <w:rsid w:val="00047CBC"/>
    <w:rsid w:val="000565D0"/>
    <w:rsid w:val="00065470"/>
    <w:rsid w:val="0006734A"/>
    <w:rsid w:val="00067DF7"/>
    <w:rsid w:val="00075291"/>
    <w:rsid w:val="000771D1"/>
    <w:rsid w:val="00081D99"/>
    <w:rsid w:val="0008321F"/>
    <w:rsid w:val="00083486"/>
    <w:rsid w:val="0008622F"/>
    <w:rsid w:val="000873D6"/>
    <w:rsid w:val="00087443"/>
    <w:rsid w:val="000912BD"/>
    <w:rsid w:val="00092A07"/>
    <w:rsid w:val="00093B4C"/>
    <w:rsid w:val="000A2944"/>
    <w:rsid w:val="000A47CE"/>
    <w:rsid w:val="000A62E3"/>
    <w:rsid w:val="000A7007"/>
    <w:rsid w:val="000A7CB2"/>
    <w:rsid w:val="000B030C"/>
    <w:rsid w:val="000B3D42"/>
    <w:rsid w:val="000C1493"/>
    <w:rsid w:val="000C2287"/>
    <w:rsid w:val="000C27B5"/>
    <w:rsid w:val="000C27BD"/>
    <w:rsid w:val="000C3B60"/>
    <w:rsid w:val="000C403C"/>
    <w:rsid w:val="000C50C7"/>
    <w:rsid w:val="000C5FD8"/>
    <w:rsid w:val="000C6290"/>
    <w:rsid w:val="000C7509"/>
    <w:rsid w:val="000C7D70"/>
    <w:rsid w:val="000D0236"/>
    <w:rsid w:val="000D2182"/>
    <w:rsid w:val="000D29E4"/>
    <w:rsid w:val="000D30FE"/>
    <w:rsid w:val="000D4B05"/>
    <w:rsid w:val="000D6CCA"/>
    <w:rsid w:val="000E29CC"/>
    <w:rsid w:val="000E2DBA"/>
    <w:rsid w:val="000E3574"/>
    <w:rsid w:val="000E502A"/>
    <w:rsid w:val="000E7625"/>
    <w:rsid w:val="00100723"/>
    <w:rsid w:val="00100991"/>
    <w:rsid w:val="001011E6"/>
    <w:rsid w:val="001015CE"/>
    <w:rsid w:val="0010450B"/>
    <w:rsid w:val="00105F02"/>
    <w:rsid w:val="00106BB0"/>
    <w:rsid w:val="00107319"/>
    <w:rsid w:val="00107612"/>
    <w:rsid w:val="00107AA7"/>
    <w:rsid w:val="00112072"/>
    <w:rsid w:val="00112729"/>
    <w:rsid w:val="001146B7"/>
    <w:rsid w:val="00114C5C"/>
    <w:rsid w:val="00117A3E"/>
    <w:rsid w:val="00120F40"/>
    <w:rsid w:val="00121EC9"/>
    <w:rsid w:val="001236F2"/>
    <w:rsid w:val="00123CAA"/>
    <w:rsid w:val="00123F5B"/>
    <w:rsid w:val="00126666"/>
    <w:rsid w:val="00127D9B"/>
    <w:rsid w:val="00132063"/>
    <w:rsid w:val="00136B3A"/>
    <w:rsid w:val="00137CC1"/>
    <w:rsid w:val="00137EB2"/>
    <w:rsid w:val="001401B2"/>
    <w:rsid w:val="001412B6"/>
    <w:rsid w:val="00147BE0"/>
    <w:rsid w:val="00151ADF"/>
    <w:rsid w:val="00153C54"/>
    <w:rsid w:val="00155532"/>
    <w:rsid w:val="00162B2C"/>
    <w:rsid w:val="00164A3F"/>
    <w:rsid w:val="0016510E"/>
    <w:rsid w:val="001651E3"/>
    <w:rsid w:val="00165EEA"/>
    <w:rsid w:val="0016695A"/>
    <w:rsid w:val="001708EB"/>
    <w:rsid w:val="00171ECD"/>
    <w:rsid w:val="0017285B"/>
    <w:rsid w:val="00173F1A"/>
    <w:rsid w:val="001776D8"/>
    <w:rsid w:val="00180C91"/>
    <w:rsid w:val="0018312A"/>
    <w:rsid w:val="00183642"/>
    <w:rsid w:val="00184E97"/>
    <w:rsid w:val="00190898"/>
    <w:rsid w:val="00191C6F"/>
    <w:rsid w:val="001936BE"/>
    <w:rsid w:val="001941B7"/>
    <w:rsid w:val="0019426C"/>
    <w:rsid w:val="00195F7E"/>
    <w:rsid w:val="00196285"/>
    <w:rsid w:val="00196BB9"/>
    <w:rsid w:val="001A019B"/>
    <w:rsid w:val="001A085C"/>
    <w:rsid w:val="001A0C20"/>
    <w:rsid w:val="001A34D2"/>
    <w:rsid w:val="001A5207"/>
    <w:rsid w:val="001A6282"/>
    <w:rsid w:val="001A7791"/>
    <w:rsid w:val="001B0D5D"/>
    <w:rsid w:val="001B1BEF"/>
    <w:rsid w:val="001B253D"/>
    <w:rsid w:val="001B2A38"/>
    <w:rsid w:val="001B36F1"/>
    <w:rsid w:val="001C03FA"/>
    <w:rsid w:val="001C10CB"/>
    <w:rsid w:val="001C22C7"/>
    <w:rsid w:val="001C23A9"/>
    <w:rsid w:val="001C359A"/>
    <w:rsid w:val="001C5003"/>
    <w:rsid w:val="001C50DB"/>
    <w:rsid w:val="001C5BA4"/>
    <w:rsid w:val="001C7D24"/>
    <w:rsid w:val="001D04EE"/>
    <w:rsid w:val="001D2957"/>
    <w:rsid w:val="001D3A66"/>
    <w:rsid w:val="001D3D5A"/>
    <w:rsid w:val="001D5160"/>
    <w:rsid w:val="001E1465"/>
    <w:rsid w:val="001E21D0"/>
    <w:rsid w:val="001E277E"/>
    <w:rsid w:val="001E2F88"/>
    <w:rsid w:val="001E44FB"/>
    <w:rsid w:val="001E7774"/>
    <w:rsid w:val="001E7D9A"/>
    <w:rsid w:val="001F0773"/>
    <w:rsid w:val="001F4F03"/>
    <w:rsid w:val="001F6BB4"/>
    <w:rsid w:val="0020039C"/>
    <w:rsid w:val="00202FF4"/>
    <w:rsid w:val="00203C58"/>
    <w:rsid w:val="00204E80"/>
    <w:rsid w:val="00205935"/>
    <w:rsid w:val="00206CBB"/>
    <w:rsid w:val="002070E2"/>
    <w:rsid w:val="00207117"/>
    <w:rsid w:val="002073C4"/>
    <w:rsid w:val="00211ED9"/>
    <w:rsid w:val="002125B3"/>
    <w:rsid w:val="00213DE4"/>
    <w:rsid w:val="0021713C"/>
    <w:rsid w:val="00217302"/>
    <w:rsid w:val="00217D88"/>
    <w:rsid w:val="00222A10"/>
    <w:rsid w:val="0022431A"/>
    <w:rsid w:val="00224331"/>
    <w:rsid w:val="00225748"/>
    <w:rsid w:val="00226F95"/>
    <w:rsid w:val="002314D6"/>
    <w:rsid w:val="00231FF3"/>
    <w:rsid w:val="00232198"/>
    <w:rsid w:val="00232886"/>
    <w:rsid w:val="00233226"/>
    <w:rsid w:val="00234A76"/>
    <w:rsid w:val="00235040"/>
    <w:rsid w:val="00235168"/>
    <w:rsid w:val="00235E49"/>
    <w:rsid w:val="002360C2"/>
    <w:rsid w:val="0023790E"/>
    <w:rsid w:val="00240F5F"/>
    <w:rsid w:val="00242773"/>
    <w:rsid w:val="00244199"/>
    <w:rsid w:val="002467E1"/>
    <w:rsid w:val="00246E6D"/>
    <w:rsid w:val="00251990"/>
    <w:rsid w:val="00254A5F"/>
    <w:rsid w:val="00256446"/>
    <w:rsid w:val="002570DE"/>
    <w:rsid w:val="002618A8"/>
    <w:rsid w:val="00261A74"/>
    <w:rsid w:val="0026242A"/>
    <w:rsid w:val="00263097"/>
    <w:rsid w:val="00266434"/>
    <w:rsid w:val="002714DF"/>
    <w:rsid w:val="0027180E"/>
    <w:rsid w:val="00272007"/>
    <w:rsid w:val="00273228"/>
    <w:rsid w:val="0027564B"/>
    <w:rsid w:val="0027675B"/>
    <w:rsid w:val="00277A7D"/>
    <w:rsid w:val="00277EB9"/>
    <w:rsid w:val="002801B5"/>
    <w:rsid w:val="0028157B"/>
    <w:rsid w:val="002817C0"/>
    <w:rsid w:val="00282AAC"/>
    <w:rsid w:val="00282D8C"/>
    <w:rsid w:val="002833DB"/>
    <w:rsid w:val="00284AC1"/>
    <w:rsid w:val="00286FCA"/>
    <w:rsid w:val="00287457"/>
    <w:rsid w:val="00291F41"/>
    <w:rsid w:val="00294E0A"/>
    <w:rsid w:val="00296A2C"/>
    <w:rsid w:val="00296F85"/>
    <w:rsid w:val="002973A4"/>
    <w:rsid w:val="00297A8D"/>
    <w:rsid w:val="002A586A"/>
    <w:rsid w:val="002B1D31"/>
    <w:rsid w:val="002B2378"/>
    <w:rsid w:val="002B2D4B"/>
    <w:rsid w:val="002B3478"/>
    <w:rsid w:val="002B4850"/>
    <w:rsid w:val="002B4AFF"/>
    <w:rsid w:val="002B5140"/>
    <w:rsid w:val="002B7C65"/>
    <w:rsid w:val="002C24E2"/>
    <w:rsid w:val="002C2C88"/>
    <w:rsid w:val="002C4462"/>
    <w:rsid w:val="002C5586"/>
    <w:rsid w:val="002C6C96"/>
    <w:rsid w:val="002D3585"/>
    <w:rsid w:val="002D5FD9"/>
    <w:rsid w:val="002D7C27"/>
    <w:rsid w:val="002E0120"/>
    <w:rsid w:val="002E07E6"/>
    <w:rsid w:val="002E171F"/>
    <w:rsid w:val="002E1FD7"/>
    <w:rsid w:val="002E24F7"/>
    <w:rsid w:val="002F3579"/>
    <w:rsid w:val="002F64D2"/>
    <w:rsid w:val="003034A6"/>
    <w:rsid w:val="00305545"/>
    <w:rsid w:val="00306A91"/>
    <w:rsid w:val="0030774D"/>
    <w:rsid w:val="003111BF"/>
    <w:rsid w:val="00312DBD"/>
    <w:rsid w:val="00313A00"/>
    <w:rsid w:val="00313A99"/>
    <w:rsid w:val="003149AE"/>
    <w:rsid w:val="00314AAF"/>
    <w:rsid w:val="003207E7"/>
    <w:rsid w:val="00321244"/>
    <w:rsid w:val="00321488"/>
    <w:rsid w:val="00322E1A"/>
    <w:rsid w:val="00326C2B"/>
    <w:rsid w:val="00327163"/>
    <w:rsid w:val="00327246"/>
    <w:rsid w:val="00327ACC"/>
    <w:rsid w:val="00327F13"/>
    <w:rsid w:val="00330907"/>
    <w:rsid w:val="003339D9"/>
    <w:rsid w:val="00341429"/>
    <w:rsid w:val="003415BB"/>
    <w:rsid w:val="00341CCF"/>
    <w:rsid w:val="0034307B"/>
    <w:rsid w:val="00343276"/>
    <w:rsid w:val="003436E2"/>
    <w:rsid w:val="00345899"/>
    <w:rsid w:val="003469F5"/>
    <w:rsid w:val="00346DB9"/>
    <w:rsid w:val="00352043"/>
    <w:rsid w:val="00353ED3"/>
    <w:rsid w:val="00354C9C"/>
    <w:rsid w:val="00356760"/>
    <w:rsid w:val="0035677D"/>
    <w:rsid w:val="00360B6F"/>
    <w:rsid w:val="00360E25"/>
    <w:rsid w:val="00361045"/>
    <w:rsid w:val="00362A6C"/>
    <w:rsid w:val="003664C7"/>
    <w:rsid w:val="00366B39"/>
    <w:rsid w:val="00366E7B"/>
    <w:rsid w:val="003707EE"/>
    <w:rsid w:val="00371629"/>
    <w:rsid w:val="0037251E"/>
    <w:rsid w:val="00373085"/>
    <w:rsid w:val="00374255"/>
    <w:rsid w:val="003801D9"/>
    <w:rsid w:val="0038107B"/>
    <w:rsid w:val="00381B58"/>
    <w:rsid w:val="003826D7"/>
    <w:rsid w:val="003834FE"/>
    <w:rsid w:val="00383559"/>
    <w:rsid w:val="003847E7"/>
    <w:rsid w:val="00387C4F"/>
    <w:rsid w:val="0039072C"/>
    <w:rsid w:val="00392103"/>
    <w:rsid w:val="00395156"/>
    <w:rsid w:val="00395A32"/>
    <w:rsid w:val="0039683B"/>
    <w:rsid w:val="0039716E"/>
    <w:rsid w:val="003A07D2"/>
    <w:rsid w:val="003A12F7"/>
    <w:rsid w:val="003A17AC"/>
    <w:rsid w:val="003A37E9"/>
    <w:rsid w:val="003A428E"/>
    <w:rsid w:val="003A4E11"/>
    <w:rsid w:val="003A6DDC"/>
    <w:rsid w:val="003B249D"/>
    <w:rsid w:val="003B2A22"/>
    <w:rsid w:val="003B6020"/>
    <w:rsid w:val="003C128E"/>
    <w:rsid w:val="003C5395"/>
    <w:rsid w:val="003C54B3"/>
    <w:rsid w:val="003C7345"/>
    <w:rsid w:val="003C7DEE"/>
    <w:rsid w:val="003C7EA5"/>
    <w:rsid w:val="003D0A70"/>
    <w:rsid w:val="003D0C75"/>
    <w:rsid w:val="003D1619"/>
    <w:rsid w:val="003D1CE5"/>
    <w:rsid w:val="003D1E09"/>
    <w:rsid w:val="003D25F5"/>
    <w:rsid w:val="003D33EC"/>
    <w:rsid w:val="003D493D"/>
    <w:rsid w:val="003D5FDA"/>
    <w:rsid w:val="003D60FB"/>
    <w:rsid w:val="003D72DC"/>
    <w:rsid w:val="003E1245"/>
    <w:rsid w:val="003E13DC"/>
    <w:rsid w:val="003E19E4"/>
    <w:rsid w:val="003E1E00"/>
    <w:rsid w:val="003E22B9"/>
    <w:rsid w:val="003E259C"/>
    <w:rsid w:val="003E36C8"/>
    <w:rsid w:val="003E5095"/>
    <w:rsid w:val="003F2CF2"/>
    <w:rsid w:val="003F5FB0"/>
    <w:rsid w:val="00400C14"/>
    <w:rsid w:val="00401A4E"/>
    <w:rsid w:val="00402A0B"/>
    <w:rsid w:val="00402E5A"/>
    <w:rsid w:val="0040493A"/>
    <w:rsid w:val="00405B0F"/>
    <w:rsid w:val="00407C18"/>
    <w:rsid w:val="00407F54"/>
    <w:rsid w:val="00410D9B"/>
    <w:rsid w:val="00412CD1"/>
    <w:rsid w:val="004163A6"/>
    <w:rsid w:val="00416966"/>
    <w:rsid w:val="00417BBC"/>
    <w:rsid w:val="00421299"/>
    <w:rsid w:val="0042197C"/>
    <w:rsid w:val="0042412F"/>
    <w:rsid w:val="00424890"/>
    <w:rsid w:val="00424F3C"/>
    <w:rsid w:val="0042577D"/>
    <w:rsid w:val="00425C88"/>
    <w:rsid w:val="00425F38"/>
    <w:rsid w:val="00431D16"/>
    <w:rsid w:val="004331BE"/>
    <w:rsid w:val="00434262"/>
    <w:rsid w:val="00434A57"/>
    <w:rsid w:val="00436EFB"/>
    <w:rsid w:val="00437077"/>
    <w:rsid w:val="00440189"/>
    <w:rsid w:val="00440706"/>
    <w:rsid w:val="004414B6"/>
    <w:rsid w:val="004414C6"/>
    <w:rsid w:val="0044285E"/>
    <w:rsid w:val="00443AC3"/>
    <w:rsid w:val="00444345"/>
    <w:rsid w:val="00447656"/>
    <w:rsid w:val="00447E29"/>
    <w:rsid w:val="0045023F"/>
    <w:rsid w:val="00450DFD"/>
    <w:rsid w:val="0045404C"/>
    <w:rsid w:val="004556C2"/>
    <w:rsid w:val="004619F5"/>
    <w:rsid w:val="004620EF"/>
    <w:rsid w:val="00463271"/>
    <w:rsid w:val="00464E46"/>
    <w:rsid w:val="0046560C"/>
    <w:rsid w:val="004675C1"/>
    <w:rsid w:val="00470FF0"/>
    <w:rsid w:val="0047325C"/>
    <w:rsid w:val="004749DC"/>
    <w:rsid w:val="00475044"/>
    <w:rsid w:val="00476052"/>
    <w:rsid w:val="00476CE8"/>
    <w:rsid w:val="004801A0"/>
    <w:rsid w:val="00480BFD"/>
    <w:rsid w:val="004819C6"/>
    <w:rsid w:val="004826FD"/>
    <w:rsid w:val="00482950"/>
    <w:rsid w:val="0048427B"/>
    <w:rsid w:val="00487C11"/>
    <w:rsid w:val="00490E60"/>
    <w:rsid w:val="00493057"/>
    <w:rsid w:val="00495F57"/>
    <w:rsid w:val="004963FB"/>
    <w:rsid w:val="00496E36"/>
    <w:rsid w:val="0049724A"/>
    <w:rsid w:val="004A0AF4"/>
    <w:rsid w:val="004A2E14"/>
    <w:rsid w:val="004A398B"/>
    <w:rsid w:val="004A4617"/>
    <w:rsid w:val="004A71CA"/>
    <w:rsid w:val="004A7BDB"/>
    <w:rsid w:val="004A7D7F"/>
    <w:rsid w:val="004B02FD"/>
    <w:rsid w:val="004B05DE"/>
    <w:rsid w:val="004B15AC"/>
    <w:rsid w:val="004B1DCB"/>
    <w:rsid w:val="004B49BE"/>
    <w:rsid w:val="004B7429"/>
    <w:rsid w:val="004C30F7"/>
    <w:rsid w:val="004C32C0"/>
    <w:rsid w:val="004C332D"/>
    <w:rsid w:val="004C38D9"/>
    <w:rsid w:val="004C4F1B"/>
    <w:rsid w:val="004C64D5"/>
    <w:rsid w:val="004D16F1"/>
    <w:rsid w:val="004D7819"/>
    <w:rsid w:val="004E1342"/>
    <w:rsid w:val="004E17F6"/>
    <w:rsid w:val="004E19BA"/>
    <w:rsid w:val="004E2559"/>
    <w:rsid w:val="004E28EA"/>
    <w:rsid w:val="004E3388"/>
    <w:rsid w:val="004E3FB8"/>
    <w:rsid w:val="004E469F"/>
    <w:rsid w:val="004E4E61"/>
    <w:rsid w:val="004E678E"/>
    <w:rsid w:val="004F0BB1"/>
    <w:rsid w:val="004F29B0"/>
    <w:rsid w:val="004F3DA5"/>
    <w:rsid w:val="004F4C93"/>
    <w:rsid w:val="004F6A0D"/>
    <w:rsid w:val="00501969"/>
    <w:rsid w:val="00503454"/>
    <w:rsid w:val="0050422E"/>
    <w:rsid w:val="00505506"/>
    <w:rsid w:val="00505C4D"/>
    <w:rsid w:val="00505F02"/>
    <w:rsid w:val="00506822"/>
    <w:rsid w:val="005109E3"/>
    <w:rsid w:val="00511293"/>
    <w:rsid w:val="005112FF"/>
    <w:rsid w:val="0051223D"/>
    <w:rsid w:val="00513569"/>
    <w:rsid w:val="00513E8D"/>
    <w:rsid w:val="00514C5E"/>
    <w:rsid w:val="00517E2E"/>
    <w:rsid w:val="005217F3"/>
    <w:rsid w:val="00522BBF"/>
    <w:rsid w:val="00522CD5"/>
    <w:rsid w:val="00523622"/>
    <w:rsid w:val="0052374E"/>
    <w:rsid w:val="00524405"/>
    <w:rsid w:val="0053072F"/>
    <w:rsid w:val="00531E8F"/>
    <w:rsid w:val="0053707B"/>
    <w:rsid w:val="0053777C"/>
    <w:rsid w:val="005413BB"/>
    <w:rsid w:val="0054215F"/>
    <w:rsid w:val="00542C65"/>
    <w:rsid w:val="00547425"/>
    <w:rsid w:val="00547F23"/>
    <w:rsid w:val="00550E21"/>
    <w:rsid w:val="005513B3"/>
    <w:rsid w:val="005514ED"/>
    <w:rsid w:val="005543BA"/>
    <w:rsid w:val="00554628"/>
    <w:rsid w:val="00555482"/>
    <w:rsid w:val="005608A9"/>
    <w:rsid w:val="00560B13"/>
    <w:rsid w:val="00563976"/>
    <w:rsid w:val="00564B49"/>
    <w:rsid w:val="00567822"/>
    <w:rsid w:val="00567F0A"/>
    <w:rsid w:val="005700F9"/>
    <w:rsid w:val="00570CE0"/>
    <w:rsid w:val="00571C12"/>
    <w:rsid w:val="005735D7"/>
    <w:rsid w:val="005773CD"/>
    <w:rsid w:val="00582F11"/>
    <w:rsid w:val="005843D3"/>
    <w:rsid w:val="0058647D"/>
    <w:rsid w:val="00586808"/>
    <w:rsid w:val="00586C78"/>
    <w:rsid w:val="0058729F"/>
    <w:rsid w:val="005909F4"/>
    <w:rsid w:val="00594C90"/>
    <w:rsid w:val="00597A5B"/>
    <w:rsid w:val="00597E9F"/>
    <w:rsid w:val="005A0CA7"/>
    <w:rsid w:val="005A42FA"/>
    <w:rsid w:val="005A5156"/>
    <w:rsid w:val="005A573E"/>
    <w:rsid w:val="005A6369"/>
    <w:rsid w:val="005B0D5C"/>
    <w:rsid w:val="005B2243"/>
    <w:rsid w:val="005B2BD4"/>
    <w:rsid w:val="005B359D"/>
    <w:rsid w:val="005B425F"/>
    <w:rsid w:val="005B71A9"/>
    <w:rsid w:val="005B74A0"/>
    <w:rsid w:val="005C0277"/>
    <w:rsid w:val="005C1EB3"/>
    <w:rsid w:val="005C7136"/>
    <w:rsid w:val="005C78C2"/>
    <w:rsid w:val="005D1ED9"/>
    <w:rsid w:val="005D4B89"/>
    <w:rsid w:val="005D53BD"/>
    <w:rsid w:val="005D53D1"/>
    <w:rsid w:val="005D5473"/>
    <w:rsid w:val="005D5521"/>
    <w:rsid w:val="005D65FD"/>
    <w:rsid w:val="005E0B96"/>
    <w:rsid w:val="005E0D0F"/>
    <w:rsid w:val="005E17D7"/>
    <w:rsid w:val="005E1E34"/>
    <w:rsid w:val="005E3298"/>
    <w:rsid w:val="005E3617"/>
    <w:rsid w:val="005E3C16"/>
    <w:rsid w:val="005E412F"/>
    <w:rsid w:val="005E4A67"/>
    <w:rsid w:val="005E63A1"/>
    <w:rsid w:val="005F3FBF"/>
    <w:rsid w:val="005F56D7"/>
    <w:rsid w:val="005F6B09"/>
    <w:rsid w:val="005F7658"/>
    <w:rsid w:val="005F77D3"/>
    <w:rsid w:val="00600FAD"/>
    <w:rsid w:val="00601150"/>
    <w:rsid w:val="00602C59"/>
    <w:rsid w:val="00605208"/>
    <w:rsid w:val="00605365"/>
    <w:rsid w:val="00605BF9"/>
    <w:rsid w:val="00605C97"/>
    <w:rsid w:val="00607597"/>
    <w:rsid w:val="00607615"/>
    <w:rsid w:val="0060765D"/>
    <w:rsid w:val="00607E3F"/>
    <w:rsid w:val="00613304"/>
    <w:rsid w:val="00616D7C"/>
    <w:rsid w:val="00621DE5"/>
    <w:rsid w:val="00623646"/>
    <w:rsid w:val="006236DD"/>
    <w:rsid w:val="00624510"/>
    <w:rsid w:val="00624ACF"/>
    <w:rsid w:val="00624EDA"/>
    <w:rsid w:val="00625DE5"/>
    <w:rsid w:val="00626B93"/>
    <w:rsid w:val="00630EC2"/>
    <w:rsid w:val="00634031"/>
    <w:rsid w:val="006410BB"/>
    <w:rsid w:val="00642BAF"/>
    <w:rsid w:val="006444EB"/>
    <w:rsid w:val="0064462C"/>
    <w:rsid w:val="00644EEB"/>
    <w:rsid w:val="00645A28"/>
    <w:rsid w:val="00645F3B"/>
    <w:rsid w:val="00646542"/>
    <w:rsid w:val="00646D58"/>
    <w:rsid w:val="00646E04"/>
    <w:rsid w:val="00650FE2"/>
    <w:rsid w:val="00654BF9"/>
    <w:rsid w:val="00656719"/>
    <w:rsid w:val="006602AE"/>
    <w:rsid w:val="006605B1"/>
    <w:rsid w:val="006620C8"/>
    <w:rsid w:val="00662C71"/>
    <w:rsid w:val="00665DEC"/>
    <w:rsid w:val="0066654B"/>
    <w:rsid w:val="00667CAF"/>
    <w:rsid w:val="00671045"/>
    <w:rsid w:val="006720F0"/>
    <w:rsid w:val="00682B6E"/>
    <w:rsid w:val="00683DC3"/>
    <w:rsid w:val="00683F79"/>
    <w:rsid w:val="00686D1D"/>
    <w:rsid w:val="006923C7"/>
    <w:rsid w:val="00692B93"/>
    <w:rsid w:val="0069379A"/>
    <w:rsid w:val="00694762"/>
    <w:rsid w:val="006A4001"/>
    <w:rsid w:val="006A48DB"/>
    <w:rsid w:val="006A548E"/>
    <w:rsid w:val="006A5D6E"/>
    <w:rsid w:val="006A7FC4"/>
    <w:rsid w:val="006B136B"/>
    <w:rsid w:val="006B2900"/>
    <w:rsid w:val="006B6E9E"/>
    <w:rsid w:val="006B76CA"/>
    <w:rsid w:val="006B798C"/>
    <w:rsid w:val="006BCE9D"/>
    <w:rsid w:val="006C2F7B"/>
    <w:rsid w:val="006C30D8"/>
    <w:rsid w:val="006C6B7E"/>
    <w:rsid w:val="006D1ECB"/>
    <w:rsid w:val="006D4060"/>
    <w:rsid w:val="006D6268"/>
    <w:rsid w:val="006D6AD6"/>
    <w:rsid w:val="006D7137"/>
    <w:rsid w:val="006D7FB5"/>
    <w:rsid w:val="006E02F2"/>
    <w:rsid w:val="006E0A97"/>
    <w:rsid w:val="006E1F91"/>
    <w:rsid w:val="006F0BDD"/>
    <w:rsid w:val="006F300E"/>
    <w:rsid w:val="006F3FB7"/>
    <w:rsid w:val="006F4714"/>
    <w:rsid w:val="006F4E8D"/>
    <w:rsid w:val="006F6F27"/>
    <w:rsid w:val="00700601"/>
    <w:rsid w:val="00704355"/>
    <w:rsid w:val="007043E6"/>
    <w:rsid w:val="00706D64"/>
    <w:rsid w:val="007118EC"/>
    <w:rsid w:val="00712CFB"/>
    <w:rsid w:val="00713B56"/>
    <w:rsid w:val="007143D3"/>
    <w:rsid w:val="00717E5C"/>
    <w:rsid w:val="00721B35"/>
    <w:rsid w:val="0072221F"/>
    <w:rsid w:val="0072297D"/>
    <w:rsid w:val="00723C4C"/>
    <w:rsid w:val="00723D9A"/>
    <w:rsid w:val="00723F7E"/>
    <w:rsid w:val="00725208"/>
    <w:rsid w:val="00731571"/>
    <w:rsid w:val="00733EB7"/>
    <w:rsid w:val="007340D4"/>
    <w:rsid w:val="00735E06"/>
    <w:rsid w:val="007360C4"/>
    <w:rsid w:val="007372E3"/>
    <w:rsid w:val="0074075F"/>
    <w:rsid w:val="007411F4"/>
    <w:rsid w:val="0074299F"/>
    <w:rsid w:val="00742DCC"/>
    <w:rsid w:val="00743992"/>
    <w:rsid w:val="00744575"/>
    <w:rsid w:val="007454B1"/>
    <w:rsid w:val="007473A2"/>
    <w:rsid w:val="007501CB"/>
    <w:rsid w:val="007509F9"/>
    <w:rsid w:val="00750A2C"/>
    <w:rsid w:val="0075203E"/>
    <w:rsid w:val="007557AC"/>
    <w:rsid w:val="00756589"/>
    <w:rsid w:val="00757406"/>
    <w:rsid w:val="0076145F"/>
    <w:rsid w:val="0076315A"/>
    <w:rsid w:val="00766A2C"/>
    <w:rsid w:val="007678EF"/>
    <w:rsid w:val="00767A6B"/>
    <w:rsid w:val="00767B1F"/>
    <w:rsid w:val="00767E5E"/>
    <w:rsid w:val="007740C9"/>
    <w:rsid w:val="00775D13"/>
    <w:rsid w:val="00776F3D"/>
    <w:rsid w:val="00777828"/>
    <w:rsid w:val="00780990"/>
    <w:rsid w:val="007812EC"/>
    <w:rsid w:val="00781566"/>
    <w:rsid w:val="0078180C"/>
    <w:rsid w:val="00784469"/>
    <w:rsid w:val="00784CDD"/>
    <w:rsid w:val="00791896"/>
    <w:rsid w:val="0079267E"/>
    <w:rsid w:val="007937E9"/>
    <w:rsid w:val="00795729"/>
    <w:rsid w:val="00796FFF"/>
    <w:rsid w:val="007A040B"/>
    <w:rsid w:val="007A06AD"/>
    <w:rsid w:val="007A1E78"/>
    <w:rsid w:val="007A3CAD"/>
    <w:rsid w:val="007A4B08"/>
    <w:rsid w:val="007A5668"/>
    <w:rsid w:val="007A5B9F"/>
    <w:rsid w:val="007A7AD3"/>
    <w:rsid w:val="007B1696"/>
    <w:rsid w:val="007B21DC"/>
    <w:rsid w:val="007B27D2"/>
    <w:rsid w:val="007B28BF"/>
    <w:rsid w:val="007B29A0"/>
    <w:rsid w:val="007B2E80"/>
    <w:rsid w:val="007B2F37"/>
    <w:rsid w:val="007B7BC9"/>
    <w:rsid w:val="007C027E"/>
    <w:rsid w:val="007C1993"/>
    <w:rsid w:val="007C19F5"/>
    <w:rsid w:val="007C33E6"/>
    <w:rsid w:val="007C6CDC"/>
    <w:rsid w:val="007D1D74"/>
    <w:rsid w:val="007D279F"/>
    <w:rsid w:val="007D2907"/>
    <w:rsid w:val="007D2A4F"/>
    <w:rsid w:val="007D2E98"/>
    <w:rsid w:val="007D3E5D"/>
    <w:rsid w:val="007D4317"/>
    <w:rsid w:val="007D6BFF"/>
    <w:rsid w:val="007D7DA0"/>
    <w:rsid w:val="007D8C13"/>
    <w:rsid w:val="007E01AF"/>
    <w:rsid w:val="007E3695"/>
    <w:rsid w:val="007E37F7"/>
    <w:rsid w:val="007E5C16"/>
    <w:rsid w:val="007E636F"/>
    <w:rsid w:val="007E6BCA"/>
    <w:rsid w:val="007F0363"/>
    <w:rsid w:val="007F058A"/>
    <w:rsid w:val="007F4958"/>
    <w:rsid w:val="007F6CB2"/>
    <w:rsid w:val="007F6EB5"/>
    <w:rsid w:val="007F7F20"/>
    <w:rsid w:val="00803814"/>
    <w:rsid w:val="00804F6B"/>
    <w:rsid w:val="00806109"/>
    <w:rsid w:val="008066F2"/>
    <w:rsid w:val="00806E28"/>
    <w:rsid w:val="00807096"/>
    <w:rsid w:val="00807583"/>
    <w:rsid w:val="00812C55"/>
    <w:rsid w:val="008135C8"/>
    <w:rsid w:val="00813B7D"/>
    <w:rsid w:val="00813B9C"/>
    <w:rsid w:val="00814054"/>
    <w:rsid w:val="0082163D"/>
    <w:rsid w:val="00822AE7"/>
    <w:rsid w:val="008232A0"/>
    <w:rsid w:val="00824DF4"/>
    <w:rsid w:val="00824DF7"/>
    <w:rsid w:val="00824FCA"/>
    <w:rsid w:val="00830FDB"/>
    <w:rsid w:val="008321F0"/>
    <w:rsid w:val="008327F2"/>
    <w:rsid w:val="00832C85"/>
    <w:rsid w:val="00834B51"/>
    <w:rsid w:val="00840B50"/>
    <w:rsid w:val="0084210E"/>
    <w:rsid w:val="0084593B"/>
    <w:rsid w:val="00845F07"/>
    <w:rsid w:val="008510CC"/>
    <w:rsid w:val="0085498E"/>
    <w:rsid w:val="008566BB"/>
    <w:rsid w:val="00857445"/>
    <w:rsid w:val="008605BE"/>
    <w:rsid w:val="00861542"/>
    <w:rsid w:val="00863461"/>
    <w:rsid w:val="008677AF"/>
    <w:rsid w:val="00870EE8"/>
    <w:rsid w:val="00874B59"/>
    <w:rsid w:val="00876B05"/>
    <w:rsid w:val="00877C09"/>
    <w:rsid w:val="00880F1C"/>
    <w:rsid w:val="008813AE"/>
    <w:rsid w:val="008827F1"/>
    <w:rsid w:val="00884918"/>
    <w:rsid w:val="0088570D"/>
    <w:rsid w:val="00890F30"/>
    <w:rsid w:val="00891244"/>
    <w:rsid w:val="00893101"/>
    <w:rsid w:val="00894DCC"/>
    <w:rsid w:val="008967B6"/>
    <w:rsid w:val="008A0568"/>
    <w:rsid w:val="008A17C5"/>
    <w:rsid w:val="008A3683"/>
    <w:rsid w:val="008A3E4A"/>
    <w:rsid w:val="008A5C91"/>
    <w:rsid w:val="008A669F"/>
    <w:rsid w:val="008A6866"/>
    <w:rsid w:val="008B19B0"/>
    <w:rsid w:val="008B3F89"/>
    <w:rsid w:val="008B4A57"/>
    <w:rsid w:val="008B5596"/>
    <w:rsid w:val="008B58F7"/>
    <w:rsid w:val="008B5AE9"/>
    <w:rsid w:val="008B6680"/>
    <w:rsid w:val="008C165E"/>
    <w:rsid w:val="008C5997"/>
    <w:rsid w:val="008C5EC5"/>
    <w:rsid w:val="008C5F00"/>
    <w:rsid w:val="008C5F2A"/>
    <w:rsid w:val="008D0560"/>
    <w:rsid w:val="008D08A1"/>
    <w:rsid w:val="008D1232"/>
    <w:rsid w:val="008D12BC"/>
    <w:rsid w:val="008D1BE3"/>
    <w:rsid w:val="008D5599"/>
    <w:rsid w:val="008D578B"/>
    <w:rsid w:val="008D59C3"/>
    <w:rsid w:val="008D5E68"/>
    <w:rsid w:val="008D7FE8"/>
    <w:rsid w:val="008E1F5F"/>
    <w:rsid w:val="008E3612"/>
    <w:rsid w:val="008E4A6B"/>
    <w:rsid w:val="008E4D5A"/>
    <w:rsid w:val="008E7EE8"/>
    <w:rsid w:val="008F0EF5"/>
    <w:rsid w:val="008F1241"/>
    <w:rsid w:val="008F1FCA"/>
    <w:rsid w:val="008F387D"/>
    <w:rsid w:val="009005A1"/>
    <w:rsid w:val="009036DE"/>
    <w:rsid w:val="00905123"/>
    <w:rsid w:val="0090579E"/>
    <w:rsid w:val="00905F07"/>
    <w:rsid w:val="0091064A"/>
    <w:rsid w:val="00912337"/>
    <w:rsid w:val="009128C3"/>
    <w:rsid w:val="0091296D"/>
    <w:rsid w:val="00912D67"/>
    <w:rsid w:val="00914346"/>
    <w:rsid w:val="00914AB4"/>
    <w:rsid w:val="00917E6D"/>
    <w:rsid w:val="0092042D"/>
    <w:rsid w:val="00920AEB"/>
    <w:rsid w:val="00920DEA"/>
    <w:rsid w:val="009218C1"/>
    <w:rsid w:val="00921DB0"/>
    <w:rsid w:val="00923234"/>
    <w:rsid w:val="00924D53"/>
    <w:rsid w:val="009255A0"/>
    <w:rsid w:val="00927DDF"/>
    <w:rsid w:val="0093034B"/>
    <w:rsid w:val="0093363B"/>
    <w:rsid w:val="009345AB"/>
    <w:rsid w:val="0093483A"/>
    <w:rsid w:val="00935F96"/>
    <w:rsid w:val="00936C42"/>
    <w:rsid w:val="009404B6"/>
    <w:rsid w:val="009407E7"/>
    <w:rsid w:val="0094123C"/>
    <w:rsid w:val="0094370B"/>
    <w:rsid w:val="00944365"/>
    <w:rsid w:val="009471DB"/>
    <w:rsid w:val="00947703"/>
    <w:rsid w:val="009513A3"/>
    <w:rsid w:val="00953DF9"/>
    <w:rsid w:val="00955A2F"/>
    <w:rsid w:val="0096166C"/>
    <w:rsid w:val="0096219B"/>
    <w:rsid w:val="009625EE"/>
    <w:rsid w:val="00964EBF"/>
    <w:rsid w:val="00965A7C"/>
    <w:rsid w:val="0097125D"/>
    <w:rsid w:val="009723D4"/>
    <w:rsid w:val="00973336"/>
    <w:rsid w:val="0097486B"/>
    <w:rsid w:val="00981D97"/>
    <w:rsid w:val="009823AB"/>
    <w:rsid w:val="009829E0"/>
    <w:rsid w:val="00984DD3"/>
    <w:rsid w:val="00986E2C"/>
    <w:rsid w:val="009870ED"/>
    <w:rsid w:val="00987202"/>
    <w:rsid w:val="0098751C"/>
    <w:rsid w:val="00990076"/>
    <w:rsid w:val="00990BFE"/>
    <w:rsid w:val="009949FB"/>
    <w:rsid w:val="009A20D6"/>
    <w:rsid w:val="009A2F27"/>
    <w:rsid w:val="009A5840"/>
    <w:rsid w:val="009A6710"/>
    <w:rsid w:val="009A6788"/>
    <w:rsid w:val="009A6CDC"/>
    <w:rsid w:val="009A7E20"/>
    <w:rsid w:val="009B12C0"/>
    <w:rsid w:val="009B3816"/>
    <w:rsid w:val="009B7B70"/>
    <w:rsid w:val="009B7BFA"/>
    <w:rsid w:val="009C2482"/>
    <w:rsid w:val="009C34B8"/>
    <w:rsid w:val="009C424A"/>
    <w:rsid w:val="009C4339"/>
    <w:rsid w:val="009C4360"/>
    <w:rsid w:val="009C4A58"/>
    <w:rsid w:val="009C52E2"/>
    <w:rsid w:val="009D37F2"/>
    <w:rsid w:val="009D3C8A"/>
    <w:rsid w:val="009D4D46"/>
    <w:rsid w:val="009D541C"/>
    <w:rsid w:val="009D78CB"/>
    <w:rsid w:val="009E0792"/>
    <w:rsid w:val="009E0956"/>
    <w:rsid w:val="009E0965"/>
    <w:rsid w:val="009E29A2"/>
    <w:rsid w:val="009E2AE8"/>
    <w:rsid w:val="009E2BDB"/>
    <w:rsid w:val="009E3330"/>
    <w:rsid w:val="009E3379"/>
    <w:rsid w:val="009E4EAC"/>
    <w:rsid w:val="009E6E11"/>
    <w:rsid w:val="009E73C7"/>
    <w:rsid w:val="009F0EC7"/>
    <w:rsid w:val="009F2700"/>
    <w:rsid w:val="009F427D"/>
    <w:rsid w:val="009F4E3E"/>
    <w:rsid w:val="009F565D"/>
    <w:rsid w:val="009F6070"/>
    <w:rsid w:val="00A00CD0"/>
    <w:rsid w:val="00A0121A"/>
    <w:rsid w:val="00A01E92"/>
    <w:rsid w:val="00A0456A"/>
    <w:rsid w:val="00A052AF"/>
    <w:rsid w:val="00A05CFE"/>
    <w:rsid w:val="00A07BCD"/>
    <w:rsid w:val="00A10D3D"/>
    <w:rsid w:val="00A11032"/>
    <w:rsid w:val="00A116D3"/>
    <w:rsid w:val="00A117CE"/>
    <w:rsid w:val="00A12DB6"/>
    <w:rsid w:val="00A17B72"/>
    <w:rsid w:val="00A2020B"/>
    <w:rsid w:val="00A20CA1"/>
    <w:rsid w:val="00A21361"/>
    <w:rsid w:val="00A24902"/>
    <w:rsid w:val="00A24DFF"/>
    <w:rsid w:val="00A25CDA"/>
    <w:rsid w:val="00A318B3"/>
    <w:rsid w:val="00A31F3A"/>
    <w:rsid w:val="00A32B38"/>
    <w:rsid w:val="00A32BA3"/>
    <w:rsid w:val="00A33FF2"/>
    <w:rsid w:val="00A34A4A"/>
    <w:rsid w:val="00A35C1C"/>
    <w:rsid w:val="00A4051D"/>
    <w:rsid w:val="00A40B9C"/>
    <w:rsid w:val="00A431C8"/>
    <w:rsid w:val="00A43553"/>
    <w:rsid w:val="00A43FCE"/>
    <w:rsid w:val="00A443F5"/>
    <w:rsid w:val="00A44B60"/>
    <w:rsid w:val="00A46306"/>
    <w:rsid w:val="00A47B75"/>
    <w:rsid w:val="00A504BA"/>
    <w:rsid w:val="00A508A7"/>
    <w:rsid w:val="00A525AC"/>
    <w:rsid w:val="00A52E39"/>
    <w:rsid w:val="00A535B5"/>
    <w:rsid w:val="00A53C76"/>
    <w:rsid w:val="00A60145"/>
    <w:rsid w:val="00A60C49"/>
    <w:rsid w:val="00A616C1"/>
    <w:rsid w:val="00A625FC"/>
    <w:rsid w:val="00A63CDC"/>
    <w:rsid w:val="00A6421B"/>
    <w:rsid w:val="00A6421D"/>
    <w:rsid w:val="00A6491E"/>
    <w:rsid w:val="00A64EB5"/>
    <w:rsid w:val="00A65140"/>
    <w:rsid w:val="00A724E8"/>
    <w:rsid w:val="00A725B1"/>
    <w:rsid w:val="00A7299D"/>
    <w:rsid w:val="00A7612A"/>
    <w:rsid w:val="00A80046"/>
    <w:rsid w:val="00A81958"/>
    <w:rsid w:val="00A81FEC"/>
    <w:rsid w:val="00A83B48"/>
    <w:rsid w:val="00A83E17"/>
    <w:rsid w:val="00A8428A"/>
    <w:rsid w:val="00A853AF"/>
    <w:rsid w:val="00A854A2"/>
    <w:rsid w:val="00A87456"/>
    <w:rsid w:val="00A90767"/>
    <w:rsid w:val="00A9156D"/>
    <w:rsid w:val="00A917A0"/>
    <w:rsid w:val="00A91F48"/>
    <w:rsid w:val="00A936F1"/>
    <w:rsid w:val="00A97621"/>
    <w:rsid w:val="00A97DD7"/>
    <w:rsid w:val="00AA009A"/>
    <w:rsid w:val="00AA4797"/>
    <w:rsid w:val="00AA657D"/>
    <w:rsid w:val="00AB0E85"/>
    <w:rsid w:val="00AB281F"/>
    <w:rsid w:val="00AB36FD"/>
    <w:rsid w:val="00AB3943"/>
    <w:rsid w:val="00AB790E"/>
    <w:rsid w:val="00AC028C"/>
    <w:rsid w:val="00AC3364"/>
    <w:rsid w:val="00AC52E8"/>
    <w:rsid w:val="00AC61DD"/>
    <w:rsid w:val="00AD0EB1"/>
    <w:rsid w:val="00AD4010"/>
    <w:rsid w:val="00AE2691"/>
    <w:rsid w:val="00AE4A9E"/>
    <w:rsid w:val="00AE7AAF"/>
    <w:rsid w:val="00AF1367"/>
    <w:rsid w:val="00AF36D8"/>
    <w:rsid w:val="00AF3F14"/>
    <w:rsid w:val="00AF4F50"/>
    <w:rsid w:val="00AF6C50"/>
    <w:rsid w:val="00B0225D"/>
    <w:rsid w:val="00B030AF"/>
    <w:rsid w:val="00B03E58"/>
    <w:rsid w:val="00B04A32"/>
    <w:rsid w:val="00B054FC"/>
    <w:rsid w:val="00B06B34"/>
    <w:rsid w:val="00B07049"/>
    <w:rsid w:val="00B07470"/>
    <w:rsid w:val="00B11B79"/>
    <w:rsid w:val="00B12075"/>
    <w:rsid w:val="00B12E66"/>
    <w:rsid w:val="00B1407E"/>
    <w:rsid w:val="00B16AD8"/>
    <w:rsid w:val="00B17F13"/>
    <w:rsid w:val="00B201BC"/>
    <w:rsid w:val="00B2155C"/>
    <w:rsid w:val="00B23F91"/>
    <w:rsid w:val="00B24442"/>
    <w:rsid w:val="00B244C3"/>
    <w:rsid w:val="00B24EA9"/>
    <w:rsid w:val="00B328A7"/>
    <w:rsid w:val="00B34EF0"/>
    <w:rsid w:val="00B36433"/>
    <w:rsid w:val="00B3661C"/>
    <w:rsid w:val="00B37382"/>
    <w:rsid w:val="00B37758"/>
    <w:rsid w:val="00B40D85"/>
    <w:rsid w:val="00B414A3"/>
    <w:rsid w:val="00B427ED"/>
    <w:rsid w:val="00B4548A"/>
    <w:rsid w:val="00B46FF4"/>
    <w:rsid w:val="00B479EA"/>
    <w:rsid w:val="00B50173"/>
    <w:rsid w:val="00B507A0"/>
    <w:rsid w:val="00B519BE"/>
    <w:rsid w:val="00B534CE"/>
    <w:rsid w:val="00B53DDB"/>
    <w:rsid w:val="00B54848"/>
    <w:rsid w:val="00B55B05"/>
    <w:rsid w:val="00B570E6"/>
    <w:rsid w:val="00B615E0"/>
    <w:rsid w:val="00B618F9"/>
    <w:rsid w:val="00B62E01"/>
    <w:rsid w:val="00B6559D"/>
    <w:rsid w:val="00B70E72"/>
    <w:rsid w:val="00B71645"/>
    <w:rsid w:val="00B71DD1"/>
    <w:rsid w:val="00B7530E"/>
    <w:rsid w:val="00B75885"/>
    <w:rsid w:val="00B83CA6"/>
    <w:rsid w:val="00B83E4B"/>
    <w:rsid w:val="00B84FC6"/>
    <w:rsid w:val="00B861D4"/>
    <w:rsid w:val="00B9007F"/>
    <w:rsid w:val="00B90418"/>
    <w:rsid w:val="00B90BE6"/>
    <w:rsid w:val="00B913E0"/>
    <w:rsid w:val="00B922BB"/>
    <w:rsid w:val="00B926C6"/>
    <w:rsid w:val="00B93D32"/>
    <w:rsid w:val="00B94564"/>
    <w:rsid w:val="00B949CC"/>
    <w:rsid w:val="00B955C7"/>
    <w:rsid w:val="00B95D50"/>
    <w:rsid w:val="00B9613E"/>
    <w:rsid w:val="00B96BC3"/>
    <w:rsid w:val="00B97EEA"/>
    <w:rsid w:val="00BA00F8"/>
    <w:rsid w:val="00BA0A54"/>
    <w:rsid w:val="00BA4B85"/>
    <w:rsid w:val="00BA61D0"/>
    <w:rsid w:val="00BA6FE1"/>
    <w:rsid w:val="00BB0723"/>
    <w:rsid w:val="00BB1A47"/>
    <w:rsid w:val="00BB25AB"/>
    <w:rsid w:val="00BB6986"/>
    <w:rsid w:val="00BB6BF3"/>
    <w:rsid w:val="00BB7183"/>
    <w:rsid w:val="00BB726D"/>
    <w:rsid w:val="00BB76DF"/>
    <w:rsid w:val="00BC0E92"/>
    <w:rsid w:val="00BC19E5"/>
    <w:rsid w:val="00BC384A"/>
    <w:rsid w:val="00BC46A6"/>
    <w:rsid w:val="00BC6B74"/>
    <w:rsid w:val="00BC6D36"/>
    <w:rsid w:val="00BC72A2"/>
    <w:rsid w:val="00BC78D5"/>
    <w:rsid w:val="00BD2EF7"/>
    <w:rsid w:val="00BD475C"/>
    <w:rsid w:val="00BD4801"/>
    <w:rsid w:val="00BD4DE1"/>
    <w:rsid w:val="00BD4FBE"/>
    <w:rsid w:val="00BD6EB1"/>
    <w:rsid w:val="00BD7707"/>
    <w:rsid w:val="00BE0441"/>
    <w:rsid w:val="00BE1047"/>
    <w:rsid w:val="00BE1B6C"/>
    <w:rsid w:val="00BE2379"/>
    <w:rsid w:val="00BE253C"/>
    <w:rsid w:val="00BE5389"/>
    <w:rsid w:val="00BE6413"/>
    <w:rsid w:val="00BE659B"/>
    <w:rsid w:val="00BF49F8"/>
    <w:rsid w:val="00BF5A57"/>
    <w:rsid w:val="00C01753"/>
    <w:rsid w:val="00C02277"/>
    <w:rsid w:val="00C0239B"/>
    <w:rsid w:val="00C04167"/>
    <w:rsid w:val="00C04AC6"/>
    <w:rsid w:val="00C05BC8"/>
    <w:rsid w:val="00C075AD"/>
    <w:rsid w:val="00C162BA"/>
    <w:rsid w:val="00C200B5"/>
    <w:rsid w:val="00C201E1"/>
    <w:rsid w:val="00C20E64"/>
    <w:rsid w:val="00C2124F"/>
    <w:rsid w:val="00C212A7"/>
    <w:rsid w:val="00C227F5"/>
    <w:rsid w:val="00C23467"/>
    <w:rsid w:val="00C2794F"/>
    <w:rsid w:val="00C3067C"/>
    <w:rsid w:val="00C3152B"/>
    <w:rsid w:val="00C363E0"/>
    <w:rsid w:val="00C371B3"/>
    <w:rsid w:val="00C37B5D"/>
    <w:rsid w:val="00C41022"/>
    <w:rsid w:val="00C44455"/>
    <w:rsid w:val="00C52BB1"/>
    <w:rsid w:val="00C560D5"/>
    <w:rsid w:val="00C57232"/>
    <w:rsid w:val="00C578B7"/>
    <w:rsid w:val="00C60964"/>
    <w:rsid w:val="00C64F27"/>
    <w:rsid w:val="00C651CC"/>
    <w:rsid w:val="00C66367"/>
    <w:rsid w:val="00C70078"/>
    <w:rsid w:val="00C7113B"/>
    <w:rsid w:val="00C7207A"/>
    <w:rsid w:val="00C7515E"/>
    <w:rsid w:val="00C7518A"/>
    <w:rsid w:val="00C806C8"/>
    <w:rsid w:val="00C84346"/>
    <w:rsid w:val="00C86544"/>
    <w:rsid w:val="00C86958"/>
    <w:rsid w:val="00C86C83"/>
    <w:rsid w:val="00C9059C"/>
    <w:rsid w:val="00C90D2F"/>
    <w:rsid w:val="00C92557"/>
    <w:rsid w:val="00C9265F"/>
    <w:rsid w:val="00C929F4"/>
    <w:rsid w:val="00C94BDF"/>
    <w:rsid w:val="00C94E44"/>
    <w:rsid w:val="00C97438"/>
    <w:rsid w:val="00CA0294"/>
    <w:rsid w:val="00CA04F8"/>
    <w:rsid w:val="00CA1F31"/>
    <w:rsid w:val="00CA533E"/>
    <w:rsid w:val="00CA56D2"/>
    <w:rsid w:val="00CA5BB0"/>
    <w:rsid w:val="00CA6DB8"/>
    <w:rsid w:val="00CA6DB9"/>
    <w:rsid w:val="00CA6FFD"/>
    <w:rsid w:val="00CB30FF"/>
    <w:rsid w:val="00CB5620"/>
    <w:rsid w:val="00CB63F5"/>
    <w:rsid w:val="00CB69CA"/>
    <w:rsid w:val="00CB76F5"/>
    <w:rsid w:val="00CB7849"/>
    <w:rsid w:val="00CB790F"/>
    <w:rsid w:val="00CB793B"/>
    <w:rsid w:val="00CC28BF"/>
    <w:rsid w:val="00CC45AF"/>
    <w:rsid w:val="00CC4C20"/>
    <w:rsid w:val="00CC6195"/>
    <w:rsid w:val="00CD3564"/>
    <w:rsid w:val="00CD3D1B"/>
    <w:rsid w:val="00CD44F4"/>
    <w:rsid w:val="00CD52D3"/>
    <w:rsid w:val="00CD5463"/>
    <w:rsid w:val="00CD786F"/>
    <w:rsid w:val="00CE0B59"/>
    <w:rsid w:val="00CE269D"/>
    <w:rsid w:val="00CE3672"/>
    <w:rsid w:val="00CE4FC4"/>
    <w:rsid w:val="00CE5B13"/>
    <w:rsid w:val="00CE6FCA"/>
    <w:rsid w:val="00CF1DDD"/>
    <w:rsid w:val="00CF26C2"/>
    <w:rsid w:val="00CF4B5C"/>
    <w:rsid w:val="00CF6BFE"/>
    <w:rsid w:val="00D006C5"/>
    <w:rsid w:val="00D037B4"/>
    <w:rsid w:val="00D03A07"/>
    <w:rsid w:val="00D04A56"/>
    <w:rsid w:val="00D04BF0"/>
    <w:rsid w:val="00D10AD6"/>
    <w:rsid w:val="00D1133B"/>
    <w:rsid w:val="00D11706"/>
    <w:rsid w:val="00D13EC9"/>
    <w:rsid w:val="00D15727"/>
    <w:rsid w:val="00D20299"/>
    <w:rsid w:val="00D2302C"/>
    <w:rsid w:val="00D301A4"/>
    <w:rsid w:val="00D30230"/>
    <w:rsid w:val="00D30767"/>
    <w:rsid w:val="00D3109D"/>
    <w:rsid w:val="00D3277A"/>
    <w:rsid w:val="00D350BA"/>
    <w:rsid w:val="00D36C89"/>
    <w:rsid w:val="00D36E44"/>
    <w:rsid w:val="00D36F67"/>
    <w:rsid w:val="00D40F18"/>
    <w:rsid w:val="00D42D0C"/>
    <w:rsid w:val="00D45DCA"/>
    <w:rsid w:val="00D52020"/>
    <w:rsid w:val="00D520ED"/>
    <w:rsid w:val="00D52384"/>
    <w:rsid w:val="00D52C9B"/>
    <w:rsid w:val="00D5448C"/>
    <w:rsid w:val="00D60487"/>
    <w:rsid w:val="00D61471"/>
    <w:rsid w:val="00D6342F"/>
    <w:rsid w:val="00D641B4"/>
    <w:rsid w:val="00D7021C"/>
    <w:rsid w:val="00D70C32"/>
    <w:rsid w:val="00D71E90"/>
    <w:rsid w:val="00D72679"/>
    <w:rsid w:val="00D7277E"/>
    <w:rsid w:val="00D72B09"/>
    <w:rsid w:val="00D74787"/>
    <w:rsid w:val="00D75B8E"/>
    <w:rsid w:val="00D76DE3"/>
    <w:rsid w:val="00D77404"/>
    <w:rsid w:val="00D77C3A"/>
    <w:rsid w:val="00D80391"/>
    <w:rsid w:val="00D83576"/>
    <w:rsid w:val="00D8462C"/>
    <w:rsid w:val="00D85C5C"/>
    <w:rsid w:val="00D86590"/>
    <w:rsid w:val="00D90C8F"/>
    <w:rsid w:val="00D94E00"/>
    <w:rsid w:val="00D96985"/>
    <w:rsid w:val="00D97F7E"/>
    <w:rsid w:val="00DA3EDC"/>
    <w:rsid w:val="00DA460A"/>
    <w:rsid w:val="00DA6009"/>
    <w:rsid w:val="00DB0124"/>
    <w:rsid w:val="00DB01C1"/>
    <w:rsid w:val="00DB04E1"/>
    <w:rsid w:val="00DB1A03"/>
    <w:rsid w:val="00DB3350"/>
    <w:rsid w:val="00DB3D0C"/>
    <w:rsid w:val="00DB6BDC"/>
    <w:rsid w:val="00DC13BB"/>
    <w:rsid w:val="00DC48CE"/>
    <w:rsid w:val="00DC5269"/>
    <w:rsid w:val="00DC585C"/>
    <w:rsid w:val="00DD0799"/>
    <w:rsid w:val="00DD4977"/>
    <w:rsid w:val="00DD57E5"/>
    <w:rsid w:val="00DD7346"/>
    <w:rsid w:val="00DD74E5"/>
    <w:rsid w:val="00DE03FA"/>
    <w:rsid w:val="00DE13C1"/>
    <w:rsid w:val="00DE472F"/>
    <w:rsid w:val="00DE4D0C"/>
    <w:rsid w:val="00DE5B79"/>
    <w:rsid w:val="00DE5BF0"/>
    <w:rsid w:val="00DF06D9"/>
    <w:rsid w:val="00DF073F"/>
    <w:rsid w:val="00DF1156"/>
    <w:rsid w:val="00DF154F"/>
    <w:rsid w:val="00DF1608"/>
    <w:rsid w:val="00DF1DE2"/>
    <w:rsid w:val="00DF2719"/>
    <w:rsid w:val="00DF32C9"/>
    <w:rsid w:val="00DF3659"/>
    <w:rsid w:val="00DF6613"/>
    <w:rsid w:val="00DF706B"/>
    <w:rsid w:val="00DF718E"/>
    <w:rsid w:val="00E00C7D"/>
    <w:rsid w:val="00E027D5"/>
    <w:rsid w:val="00E07160"/>
    <w:rsid w:val="00E10456"/>
    <w:rsid w:val="00E130F4"/>
    <w:rsid w:val="00E13693"/>
    <w:rsid w:val="00E14A88"/>
    <w:rsid w:val="00E14A8C"/>
    <w:rsid w:val="00E16CF4"/>
    <w:rsid w:val="00E21E63"/>
    <w:rsid w:val="00E21FD9"/>
    <w:rsid w:val="00E23DC1"/>
    <w:rsid w:val="00E25266"/>
    <w:rsid w:val="00E309AB"/>
    <w:rsid w:val="00E32230"/>
    <w:rsid w:val="00E329A7"/>
    <w:rsid w:val="00E3345F"/>
    <w:rsid w:val="00E35FC0"/>
    <w:rsid w:val="00E37FAD"/>
    <w:rsid w:val="00E421F7"/>
    <w:rsid w:val="00E4566E"/>
    <w:rsid w:val="00E465BA"/>
    <w:rsid w:val="00E47D19"/>
    <w:rsid w:val="00E52097"/>
    <w:rsid w:val="00E52335"/>
    <w:rsid w:val="00E53608"/>
    <w:rsid w:val="00E55271"/>
    <w:rsid w:val="00E5641F"/>
    <w:rsid w:val="00E564A1"/>
    <w:rsid w:val="00E56639"/>
    <w:rsid w:val="00E60AA1"/>
    <w:rsid w:val="00E6162E"/>
    <w:rsid w:val="00E6187C"/>
    <w:rsid w:val="00E6322F"/>
    <w:rsid w:val="00E642D1"/>
    <w:rsid w:val="00E663D1"/>
    <w:rsid w:val="00E67505"/>
    <w:rsid w:val="00E7227E"/>
    <w:rsid w:val="00E735C7"/>
    <w:rsid w:val="00E73A95"/>
    <w:rsid w:val="00E765F0"/>
    <w:rsid w:val="00E775EC"/>
    <w:rsid w:val="00E82DA6"/>
    <w:rsid w:val="00E838C5"/>
    <w:rsid w:val="00E83A47"/>
    <w:rsid w:val="00E85892"/>
    <w:rsid w:val="00E870AD"/>
    <w:rsid w:val="00E922A6"/>
    <w:rsid w:val="00E92E00"/>
    <w:rsid w:val="00E93B25"/>
    <w:rsid w:val="00E9568A"/>
    <w:rsid w:val="00E9700C"/>
    <w:rsid w:val="00EA084A"/>
    <w:rsid w:val="00EA0DF4"/>
    <w:rsid w:val="00EA3073"/>
    <w:rsid w:val="00EA4118"/>
    <w:rsid w:val="00EA4523"/>
    <w:rsid w:val="00EA493E"/>
    <w:rsid w:val="00EA5E6F"/>
    <w:rsid w:val="00EB180B"/>
    <w:rsid w:val="00EB1FA4"/>
    <w:rsid w:val="00EB2EBB"/>
    <w:rsid w:val="00EB3B66"/>
    <w:rsid w:val="00EB610A"/>
    <w:rsid w:val="00EB70DA"/>
    <w:rsid w:val="00EC01B4"/>
    <w:rsid w:val="00EC178D"/>
    <w:rsid w:val="00EC3F2D"/>
    <w:rsid w:val="00EC4046"/>
    <w:rsid w:val="00EC79EA"/>
    <w:rsid w:val="00EC7A39"/>
    <w:rsid w:val="00ED03C7"/>
    <w:rsid w:val="00ED053A"/>
    <w:rsid w:val="00ED0881"/>
    <w:rsid w:val="00ED24FB"/>
    <w:rsid w:val="00ED5F25"/>
    <w:rsid w:val="00EE2896"/>
    <w:rsid w:val="00EE2CCB"/>
    <w:rsid w:val="00EE39DB"/>
    <w:rsid w:val="00EE429D"/>
    <w:rsid w:val="00EE5494"/>
    <w:rsid w:val="00EE5E1A"/>
    <w:rsid w:val="00EE72BD"/>
    <w:rsid w:val="00EE7FE2"/>
    <w:rsid w:val="00EF1219"/>
    <w:rsid w:val="00EF12F7"/>
    <w:rsid w:val="00EF19FB"/>
    <w:rsid w:val="00EF3BED"/>
    <w:rsid w:val="00EF4B44"/>
    <w:rsid w:val="00EF59BB"/>
    <w:rsid w:val="00EF73D6"/>
    <w:rsid w:val="00EF7A17"/>
    <w:rsid w:val="00F01729"/>
    <w:rsid w:val="00F02B11"/>
    <w:rsid w:val="00F038F1"/>
    <w:rsid w:val="00F0630D"/>
    <w:rsid w:val="00F066CB"/>
    <w:rsid w:val="00F06BA2"/>
    <w:rsid w:val="00F06DA7"/>
    <w:rsid w:val="00F0757A"/>
    <w:rsid w:val="00F106E3"/>
    <w:rsid w:val="00F10B5C"/>
    <w:rsid w:val="00F11A2C"/>
    <w:rsid w:val="00F12F3D"/>
    <w:rsid w:val="00F13239"/>
    <w:rsid w:val="00F13765"/>
    <w:rsid w:val="00F16BF1"/>
    <w:rsid w:val="00F17C9D"/>
    <w:rsid w:val="00F20FBB"/>
    <w:rsid w:val="00F22E71"/>
    <w:rsid w:val="00F23C32"/>
    <w:rsid w:val="00F25C99"/>
    <w:rsid w:val="00F26D1E"/>
    <w:rsid w:val="00F31B9B"/>
    <w:rsid w:val="00F32090"/>
    <w:rsid w:val="00F332EC"/>
    <w:rsid w:val="00F369BF"/>
    <w:rsid w:val="00F373FF"/>
    <w:rsid w:val="00F4002E"/>
    <w:rsid w:val="00F403D5"/>
    <w:rsid w:val="00F44CA4"/>
    <w:rsid w:val="00F455CE"/>
    <w:rsid w:val="00F4576A"/>
    <w:rsid w:val="00F462EC"/>
    <w:rsid w:val="00F472BC"/>
    <w:rsid w:val="00F47A83"/>
    <w:rsid w:val="00F50162"/>
    <w:rsid w:val="00F50779"/>
    <w:rsid w:val="00F51528"/>
    <w:rsid w:val="00F532A5"/>
    <w:rsid w:val="00F5342A"/>
    <w:rsid w:val="00F5436F"/>
    <w:rsid w:val="00F56F09"/>
    <w:rsid w:val="00F60974"/>
    <w:rsid w:val="00F62832"/>
    <w:rsid w:val="00F653E1"/>
    <w:rsid w:val="00F65617"/>
    <w:rsid w:val="00F66F07"/>
    <w:rsid w:val="00F71AF0"/>
    <w:rsid w:val="00F71E59"/>
    <w:rsid w:val="00F72847"/>
    <w:rsid w:val="00F738FE"/>
    <w:rsid w:val="00F7401D"/>
    <w:rsid w:val="00F76509"/>
    <w:rsid w:val="00F76C31"/>
    <w:rsid w:val="00F8042E"/>
    <w:rsid w:val="00F80F36"/>
    <w:rsid w:val="00F85E07"/>
    <w:rsid w:val="00F87E65"/>
    <w:rsid w:val="00F907ED"/>
    <w:rsid w:val="00F9255D"/>
    <w:rsid w:val="00F92BA8"/>
    <w:rsid w:val="00F9359A"/>
    <w:rsid w:val="00F93E25"/>
    <w:rsid w:val="00F96310"/>
    <w:rsid w:val="00F964FA"/>
    <w:rsid w:val="00FA349A"/>
    <w:rsid w:val="00FA37D9"/>
    <w:rsid w:val="00FA43B3"/>
    <w:rsid w:val="00FA4E01"/>
    <w:rsid w:val="00FA56BC"/>
    <w:rsid w:val="00FA680E"/>
    <w:rsid w:val="00FA6C71"/>
    <w:rsid w:val="00FA7107"/>
    <w:rsid w:val="00FB10DF"/>
    <w:rsid w:val="00FB1B07"/>
    <w:rsid w:val="00FB3156"/>
    <w:rsid w:val="00FB3A12"/>
    <w:rsid w:val="00FC03CE"/>
    <w:rsid w:val="00FC162B"/>
    <w:rsid w:val="00FC2D6B"/>
    <w:rsid w:val="00FC2DBF"/>
    <w:rsid w:val="00FC3264"/>
    <w:rsid w:val="00FC37D3"/>
    <w:rsid w:val="00FC67BC"/>
    <w:rsid w:val="00FD36AE"/>
    <w:rsid w:val="00FD3C4A"/>
    <w:rsid w:val="00FD548E"/>
    <w:rsid w:val="00FD6452"/>
    <w:rsid w:val="00FE13B5"/>
    <w:rsid w:val="00FE149C"/>
    <w:rsid w:val="00FE209C"/>
    <w:rsid w:val="00FE2566"/>
    <w:rsid w:val="00FE4611"/>
    <w:rsid w:val="00FE4B26"/>
    <w:rsid w:val="00FE51AE"/>
    <w:rsid w:val="00FE5D7A"/>
    <w:rsid w:val="00FE6963"/>
    <w:rsid w:val="00FE6D94"/>
    <w:rsid w:val="00FF294A"/>
    <w:rsid w:val="00FF3189"/>
    <w:rsid w:val="00FF5988"/>
    <w:rsid w:val="025198B3"/>
    <w:rsid w:val="0318F59C"/>
    <w:rsid w:val="03ED6914"/>
    <w:rsid w:val="0648D111"/>
    <w:rsid w:val="06990D8F"/>
    <w:rsid w:val="072509D6"/>
    <w:rsid w:val="0845CA4B"/>
    <w:rsid w:val="08C0DA37"/>
    <w:rsid w:val="092D669C"/>
    <w:rsid w:val="0A41E40C"/>
    <w:rsid w:val="0B4CD778"/>
    <w:rsid w:val="0C2471C4"/>
    <w:rsid w:val="1133B2C8"/>
    <w:rsid w:val="11FCCBD8"/>
    <w:rsid w:val="12CF8329"/>
    <w:rsid w:val="14165B4C"/>
    <w:rsid w:val="168D1229"/>
    <w:rsid w:val="19A25EC6"/>
    <w:rsid w:val="19D2F2B5"/>
    <w:rsid w:val="1A859CD0"/>
    <w:rsid w:val="1BFABE0B"/>
    <w:rsid w:val="1CDCCCA7"/>
    <w:rsid w:val="1D266063"/>
    <w:rsid w:val="1FA8F15D"/>
    <w:rsid w:val="205E0125"/>
    <w:rsid w:val="20D4891D"/>
    <w:rsid w:val="2156E4C0"/>
    <w:rsid w:val="270BF5D4"/>
    <w:rsid w:val="296BE139"/>
    <w:rsid w:val="2A7FCEEA"/>
    <w:rsid w:val="2DA07A25"/>
    <w:rsid w:val="2DB49FBC"/>
    <w:rsid w:val="2EF1F6C2"/>
    <w:rsid w:val="302F3898"/>
    <w:rsid w:val="32299784"/>
    <w:rsid w:val="324FA5EF"/>
    <w:rsid w:val="3416D44E"/>
    <w:rsid w:val="34FC29E3"/>
    <w:rsid w:val="3597523E"/>
    <w:rsid w:val="37BE0109"/>
    <w:rsid w:val="37E3813F"/>
    <w:rsid w:val="3805CFAF"/>
    <w:rsid w:val="38751AAE"/>
    <w:rsid w:val="38B689B5"/>
    <w:rsid w:val="3A79FA67"/>
    <w:rsid w:val="3E6BF5B8"/>
    <w:rsid w:val="3F4D6B8A"/>
    <w:rsid w:val="42EC4287"/>
    <w:rsid w:val="4546B348"/>
    <w:rsid w:val="457F4996"/>
    <w:rsid w:val="45B78DA2"/>
    <w:rsid w:val="45F38613"/>
    <w:rsid w:val="4712EF08"/>
    <w:rsid w:val="4865C325"/>
    <w:rsid w:val="48C7E7C6"/>
    <w:rsid w:val="49599AF1"/>
    <w:rsid w:val="4C494F6C"/>
    <w:rsid w:val="4CF9EC70"/>
    <w:rsid w:val="4DDBA27C"/>
    <w:rsid w:val="4E95BCD1"/>
    <w:rsid w:val="4F321476"/>
    <w:rsid w:val="4F9488E5"/>
    <w:rsid w:val="50E2AB83"/>
    <w:rsid w:val="51C1A7CA"/>
    <w:rsid w:val="523A8CA7"/>
    <w:rsid w:val="541A4C45"/>
    <w:rsid w:val="5485A018"/>
    <w:rsid w:val="569518ED"/>
    <w:rsid w:val="56AD6B6E"/>
    <w:rsid w:val="59493825"/>
    <w:rsid w:val="5963ADE8"/>
    <w:rsid w:val="5ADC2922"/>
    <w:rsid w:val="5EFACFB3"/>
    <w:rsid w:val="637B690F"/>
    <w:rsid w:val="64575206"/>
    <w:rsid w:val="6480B91B"/>
    <w:rsid w:val="65CB352D"/>
    <w:rsid w:val="65DE1E52"/>
    <w:rsid w:val="66F22BE4"/>
    <w:rsid w:val="672FFF96"/>
    <w:rsid w:val="68C9CC26"/>
    <w:rsid w:val="6992E536"/>
    <w:rsid w:val="69C50224"/>
    <w:rsid w:val="6C8D692F"/>
    <w:rsid w:val="6DAE29A4"/>
    <w:rsid w:val="6E13C541"/>
    <w:rsid w:val="6E548D50"/>
    <w:rsid w:val="6EC981B1"/>
    <w:rsid w:val="70A91A11"/>
    <w:rsid w:val="712CB993"/>
    <w:rsid w:val="718CD11D"/>
    <w:rsid w:val="72271AB0"/>
    <w:rsid w:val="7244EA72"/>
    <w:rsid w:val="753EEA53"/>
    <w:rsid w:val="765ACF97"/>
    <w:rsid w:val="773BE38D"/>
    <w:rsid w:val="79BF503F"/>
    <w:rsid w:val="7C74F04D"/>
    <w:rsid w:val="7DF2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E04956"/>
  <w15:docId w15:val="{234056A1-F65E-444D-B970-87BC00996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43AC3"/>
    <w:rPr>
      <w:snapToGrid w:val="0"/>
    </w:rPr>
  </w:style>
  <w:style w:type="paragraph" w:styleId="Heading1">
    <w:name w:val="heading 1"/>
    <w:basedOn w:val="Normal"/>
    <w:next w:val="Text1"/>
    <w:link w:val="Heading1Char"/>
    <w:uiPriority w:val="9"/>
    <w:qFormat/>
    <w:rsid w:val="00443AC3"/>
    <w:pPr>
      <w:keepNext/>
      <w:spacing w:before="240" w:after="240"/>
      <w:jc w:val="both"/>
      <w:outlineLvl w:val="0"/>
    </w:pPr>
    <w:rPr>
      <w:b/>
      <w:smallCaps/>
      <w:sz w:val="24"/>
    </w:rPr>
  </w:style>
  <w:style w:type="paragraph" w:styleId="Heading2">
    <w:name w:val="heading 2"/>
    <w:basedOn w:val="Normal"/>
    <w:next w:val="Text2"/>
    <w:qFormat/>
    <w:rsid w:val="00443AC3"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Text3"/>
    <w:qFormat/>
    <w:rsid w:val="00443AC3"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Heading4">
    <w:name w:val="heading 4"/>
    <w:basedOn w:val="Normal"/>
    <w:next w:val="Text4"/>
    <w:link w:val="Heading4Char"/>
    <w:uiPriority w:val="9"/>
    <w:qFormat/>
    <w:rsid w:val="00443AC3"/>
    <w:pPr>
      <w:keepNext/>
      <w:spacing w:after="240"/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443AC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link w:val="Heading6Char"/>
    <w:uiPriority w:val="9"/>
    <w:qFormat/>
    <w:rsid w:val="00443AC3"/>
    <w:p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443AC3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443AC3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443AC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443AC3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al"/>
    <w:rsid w:val="00443AC3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al"/>
    <w:rsid w:val="00443AC3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al"/>
    <w:rsid w:val="00443AC3"/>
    <w:pPr>
      <w:spacing w:after="240"/>
      <w:ind w:left="2880"/>
      <w:jc w:val="both"/>
    </w:pPr>
    <w:rPr>
      <w:sz w:val="24"/>
    </w:rPr>
  </w:style>
  <w:style w:type="paragraph" w:styleId="Title">
    <w:name w:val="Title"/>
    <w:basedOn w:val="Normal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Subtitle">
    <w:name w:val="Subtitle"/>
    <w:basedOn w:val="Normal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FootnoteReference">
    <w:name w:val="footnote reference"/>
    <w:semiHidden/>
    <w:rsid w:val="00443AC3"/>
    <w:rPr>
      <w:rFonts w:cs="Times New Roman"/>
    </w:rPr>
  </w:style>
  <w:style w:type="paragraph" w:styleId="BodyText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Text"/>
    <w:basedOn w:val="Normal"/>
    <w:link w:val="BodyTextChar"/>
    <w:rsid w:val="00443AC3"/>
    <w:pPr>
      <w:jc w:val="both"/>
    </w:pPr>
    <w:rPr>
      <w:sz w:val="24"/>
    </w:rPr>
  </w:style>
  <w:style w:type="paragraph" w:styleId="FootnoteText">
    <w:name w:val="footnote text"/>
    <w:basedOn w:val="Normal"/>
    <w:semiHidden/>
    <w:rsid w:val="00443AC3"/>
    <w:pPr>
      <w:spacing w:after="240"/>
      <w:ind w:left="357" w:hanging="357"/>
      <w:jc w:val="both"/>
    </w:pPr>
  </w:style>
  <w:style w:type="character" w:styleId="PageNumber">
    <w:name w:val="page number"/>
    <w:rsid w:val="00443AC3"/>
    <w:rPr>
      <w:rFonts w:cs="Times New Roman"/>
    </w:rPr>
  </w:style>
  <w:style w:type="paragraph" w:styleId="Header">
    <w:name w:val="header"/>
    <w:basedOn w:val="Normal"/>
    <w:rsid w:val="00443AC3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Footer">
    <w:name w:val="footer"/>
    <w:basedOn w:val="Normal"/>
    <w:rsid w:val="00443AC3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"/>
    <w:rsid w:val="00443AC3"/>
    <w:pPr>
      <w:spacing w:before="100" w:after="100"/>
      <w:ind w:left="360" w:right="360"/>
    </w:pPr>
    <w:rPr>
      <w:snapToGrid/>
      <w:sz w:val="24"/>
    </w:rPr>
  </w:style>
  <w:style w:type="character" w:styleId="Emphasis">
    <w:name w:val="Emphasis"/>
    <w:qFormat/>
    <w:rsid w:val="00443AC3"/>
    <w:rPr>
      <w:rFonts w:cs="Times New Roman"/>
      <w:i/>
    </w:rPr>
  </w:style>
  <w:style w:type="character" w:styleId="Hyperlink">
    <w:name w:val="Hyperlink"/>
    <w:rsid w:val="00443AC3"/>
    <w:rPr>
      <w:rFonts w:cs="Times New Roman"/>
      <w:color w:val="0000FF"/>
      <w:u w:val="single"/>
    </w:rPr>
  </w:style>
  <w:style w:type="character" w:styleId="Strong">
    <w:name w:val="Strong"/>
    <w:qFormat/>
    <w:rsid w:val="00443AC3"/>
    <w:rPr>
      <w:rFonts w:cs="Times New Roman"/>
      <w:b/>
    </w:rPr>
  </w:style>
  <w:style w:type="paragraph" w:customStyle="1" w:styleId="ZCom">
    <w:name w:val="Z_Com"/>
    <w:basedOn w:val="Normal"/>
    <w:next w:val="Normal"/>
    <w:rsid w:val="00443AC3"/>
    <w:pPr>
      <w:widowControl w:val="0"/>
      <w:ind w:right="85"/>
      <w:jc w:val="both"/>
    </w:pPr>
    <w:rPr>
      <w:rFonts w:ascii="Arial" w:hAnsi="Arial"/>
      <w:snapToGrid/>
      <w:sz w:val="24"/>
    </w:rPr>
  </w:style>
  <w:style w:type="paragraph" w:styleId="DocumentMap">
    <w:name w:val="Document Map"/>
    <w:basedOn w:val="Normal"/>
    <w:semiHidden/>
    <w:rsid w:val="00443AC3"/>
    <w:pPr>
      <w:shd w:val="clear" w:color="auto" w:fill="000080"/>
    </w:pPr>
  </w:style>
  <w:style w:type="character" w:customStyle="1" w:styleId="tw4winMark">
    <w:name w:val="tw4winMark"/>
    <w:rsid w:val="00443AC3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sid w:val="00443AC3"/>
    <w:rPr>
      <w:color w:val="00FF00"/>
      <w:sz w:val="40"/>
    </w:rPr>
  </w:style>
  <w:style w:type="character" w:customStyle="1" w:styleId="tw4winTerm">
    <w:name w:val="tw4winTerm"/>
    <w:rsid w:val="00443AC3"/>
    <w:rPr>
      <w:color w:val="0000FF"/>
    </w:rPr>
  </w:style>
  <w:style w:type="character" w:customStyle="1" w:styleId="tw4winPopup">
    <w:name w:val="tw4winPopup"/>
    <w:rsid w:val="00443AC3"/>
    <w:rPr>
      <w:noProof/>
      <w:color w:val="008000"/>
    </w:rPr>
  </w:style>
  <w:style w:type="character" w:customStyle="1" w:styleId="tw4winJump">
    <w:name w:val="tw4winJump"/>
    <w:rsid w:val="00443AC3"/>
    <w:rPr>
      <w:noProof/>
      <w:color w:val="008080"/>
    </w:rPr>
  </w:style>
  <w:style w:type="character" w:customStyle="1" w:styleId="tw4winExternal">
    <w:name w:val="tw4winExternal"/>
    <w:rsid w:val="00443AC3"/>
    <w:rPr>
      <w:noProof/>
      <w:color w:val="808080"/>
    </w:rPr>
  </w:style>
  <w:style w:type="character" w:customStyle="1" w:styleId="tw4winInternal">
    <w:name w:val="tw4winInternal"/>
    <w:rsid w:val="00443AC3"/>
    <w:rPr>
      <w:noProof/>
      <w:color w:val="FF0000"/>
    </w:rPr>
  </w:style>
  <w:style w:type="character" w:customStyle="1" w:styleId="DONOTTRANSLATE">
    <w:name w:val="DO_NOT_TRANSLATE"/>
    <w:rsid w:val="00443AC3"/>
    <w:rPr>
      <w:noProof/>
      <w:color w:val="800000"/>
    </w:rPr>
  </w:style>
  <w:style w:type="paragraph" w:styleId="BalloonText">
    <w:name w:val="Balloon Text"/>
    <w:basedOn w:val="Normal"/>
    <w:semiHidden/>
    <w:rsid w:val="00FD6452"/>
    <w:rPr>
      <w:rFonts w:ascii="Tahoma" w:hAnsi="Tahoma" w:cs="Tahoma"/>
      <w:sz w:val="16"/>
      <w:szCs w:val="16"/>
    </w:rPr>
  </w:style>
  <w:style w:type="character" w:customStyle="1" w:styleId="BodyTextChar">
    <w:name w:val="Body Text Char"/>
    <w:aliases w:val="Document Char,Doc Char,Body Text2 Char,doc Char,Standard paragraph Char,BodyText Char, (Norm) Char,Body Text 12 Char,bt Char,gl Char,uvlaka 2 Char,(Norm) Char,heading3 Char,Body Text - Level 2 Char,1body Char,BodText Char,body text Char"/>
    <w:link w:val="BodyText"/>
    <w:rsid w:val="0082163D"/>
    <w:rPr>
      <w:snapToGrid w:val="0"/>
      <w:sz w:val="24"/>
      <w:lang w:val="hr-HR" w:eastAsia="en-GB" w:bidi="ar-SA"/>
    </w:rPr>
  </w:style>
  <w:style w:type="character" w:styleId="CommentReference">
    <w:name w:val="annotation reference"/>
    <w:uiPriority w:val="99"/>
    <w:rsid w:val="00FB1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B10DF"/>
  </w:style>
  <w:style w:type="character" w:customStyle="1" w:styleId="CommentTextChar">
    <w:name w:val="Comment Text Char"/>
    <w:link w:val="CommentText"/>
    <w:uiPriority w:val="99"/>
    <w:rsid w:val="00FB10DF"/>
    <w:rPr>
      <w:snapToGrid w:val="0"/>
      <w:lang w:val="hr-HR"/>
    </w:rPr>
  </w:style>
  <w:style w:type="paragraph" w:styleId="CommentSubject">
    <w:name w:val="annotation subject"/>
    <w:basedOn w:val="CommentText"/>
    <w:next w:val="CommentText"/>
    <w:link w:val="CommentSubjectChar"/>
    <w:rsid w:val="00FB10DF"/>
    <w:rPr>
      <w:b/>
      <w:bCs/>
    </w:rPr>
  </w:style>
  <w:style w:type="character" w:customStyle="1" w:styleId="CommentSubjectChar">
    <w:name w:val="Comment Subject Char"/>
    <w:link w:val="CommentSubject"/>
    <w:rsid w:val="00FB10DF"/>
    <w:rPr>
      <w:b/>
      <w:bCs/>
      <w:snapToGrid w:val="0"/>
      <w:lang w:val="hr-HR"/>
    </w:rPr>
  </w:style>
  <w:style w:type="paragraph" w:styleId="EndnoteText">
    <w:name w:val="endnote text"/>
    <w:basedOn w:val="Normal"/>
    <w:link w:val="EndnoteTextChar"/>
    <w:rsid w:val="002E24F7"/>
  </w:style>
  <w:style w:type="character" w:customStyle="1" w:styleId="EndnoteTextChar">
    <w:name w:val="Endnote Text Char"/>
    <w:link w:val="EndnoteText"/>
    <w:rsid w:val="002E24F7"/>
    <w:rPr>
      <w:snapToGrid w:val="0"/>
      <w:lang w:val="hr-HR"/>
    </w:rPr>
  </w:style>
  <w:style w:type="character" w:styleId="EndnoteReference">
    <w:name w:val="endnote reference"/>
    <w:rsid w:val="002E24F7"/>
    <w:rPr>
      <w:vertAlign w:val="superscript"/>
    </w:rPr>
  </w:style>
  <w:style w:type="paragraph" w:customStyle="1" w:styleId="ColorfulList-Accent11">
    <w:name w:val="Colorful List - Accent 11"/>
    <w:basedOn w:val="Normal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eastAsia="en-US"/>
    </w:rPr>
  </w:style>
  <w:style w:type="paragraph" w:customStyle="1" w:styleId="articletitle">
    <w:name w:val="article title"/>
    <w:basedOn w:val="Normal"/>
    <w:qFormat/>
    <w:rsid w:val="00B94564"/>
    <w:pPr>
      <w:numPr>
        <w:numId w:val="7"/>
      </w:numPr>
      <w:suppressAutoHyphens/>
      <w:spacing w:after="200" w:line="276" w:lineRule="auto"/>
      <w:ind w:left="357" w:hanging="357"/>
    </w:pPr>
    <w:rPr>
      <w:rFonts w:eastAsia="Calibri"/>
      <w:b/>
      <w:snapToGrid/>
      <w:sz w:val="24"/>
      <w:szCs w:val="24"/>
      <w:lang w:eastAsia="ar-SA"/>
    </w:rPr>
  </w:style>
  <w:style w:type="paragraph" w:customStyle="1" w:styleId="paragraph">
    <w:name w:val="paragraph"/>
    <w:basedOn w:val="Normal"/>
    <w:link w:val="paragraphChar"/>
    <w:qFormat/>
    <w:rsid w:val="00B94564"/>
    <w:pPr>
      <w:numPr>
        <w:ilvl w:val="1"/>
        <w:numId w:val="7"/>
      </w:numPr>
      <w:ind w:left="567" w:hanging="567"/>
      <w:jc w:val="both"/>
    </w:pPr>
    <w:rPr>
      <w:sz w:val="24"/>
      <w:szCs w:val="24"/>
    </w:rPr>
  </w:style>
  <w:style w:type="character" w:customStyle="1" w:styleId="paragraphChar">
    <w:name w:val="paragraph Char"/>
    <w:link w:val="paragraph"/>
    <w:rsid w:val="00B94564"/>
    <w:rPr>
      <w:snapToGrid w:val="0"/>
      <w:sz w:val="24"/>
      <w:szCs w:val="24"/>
    </w:rPr>
  </w:style>
  <w:style w:type="numbering" w:customStyle="1" w:styleId="PartI">
    <w:name w:val="Part I"/>
    <w:uiPriority w:val="99"/>
    <w:rsid w:val="00B94564"/>
    <w:pPr>
      <w:numPr>
        <w:numId w:val="9"/>
      </w:numPr>
    </w:pPr>
  </w:style>
  <w:style w:type="paragraph" w:customStyle="1" w:styleId="ColorfulShading-Accent11">
    <w:name w:val="Colorful Shading - Accent 11"/>
    <w:hidden/>
    <w:uiPriority w:val="99"/>
    <w:semiHidden/>
    <w:rsid w:val="009C424A"/>
    <w:rPr>
      <w:snapToGrid w:val="0"/>
    </w:rPr>
  </w:style>
  <w:style w:type="paragraph" w:styleId="Revision">
    <w:name w:val="Revision"/>
    <w:hidden/>
    <w:uiPriority w:val="99"/>
    <w:semiHidden/>
    <w:rsid w:val="00092A07"/>
    <w:rPr>
      <w:snapToGrid w:val="0"/>
    </w:rPr>
  </w:style>
  <w:style w:type="paragraph" w:styleId="ListParagraph">
    <w:name w:val="List Paragraph"/>
    <w:basedOn w:val="Normal"/>
    <w:link w:val="ListParagraphChar"/>
    <w:uiPriority w:val="34"/>
    <w:qFormat/>
    <w:rsid w:val="00015735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605208"/>
    <w:rPr>
      <w:color w:val="800080" w:themeColor="followedHyperlink"/>
      <w:u w:val="single"/>
    </w:rPr>
  </w:style>
  <w:style w:type="paragraph" w:customStyle="1" w:styleId="LegalNumPar">
    <w:name w:val="LegalNumPar"/>
    <w:basedOn w:val="Normal"/>
    <w:rsid w:val="00294E0A"/>
    <w:pPr>
      <w:numPr>
        <w:numId w:val="13"/>
      </w:numPr>
      <w:spacing w:line="360" w:lineRule="auto"/>
    </w:pPr>
    <w:rPr>
      <w:sz w:val="24"/>
    </w:rPr>
  </w:style>
  <w:style w:type="paragraph" w:customStyle="1" w:styleId="LegalNumPar2">
    <w:name w:val="LegalNumPar2"/>
    <w:basedOn w:val="Normal"/>
    <w:rsid w:val="00294E0A"/>
    <w:pPr>
      <w:numPr>
        <w:ilvl w:val="1"/>
        <w:numId w:val="13"/>
      </w:numPr>
      <w:spacing w:line="360" w:lineRule="auto"/>
    </w:pPr>
    <w:rPr>
      <w:sz w:val="24"/>
    </w:rPr>
  </w:style>
  <w:style w:type="paragraph" w:customStyle="1" w:styleId="LegalNumPar3">
    <w:name w:val="LegalNumPar3"/>
    <w:basedOn w:val="Normal"/>
    <w:rsid w:val="00294E0A"/>
    <w:pPr>
      <w:numPr>
        <w:ilvl w:val="2"/>
        <w:numId w:val="13"/>
      </w:numPr>
      <w:spacing w:line="360" w:lineRule="auto"/>
    </w:pPr>
    <w:rPr>
      <w:sz w:val="24"/>
    </w:rPr>
  </w:style>
  <w:style w:type="paragraph" w:customStyle="1" w:styleId="Default">
    <w:name w:val="Default"/>
    <w:rsid w:val="007A7AD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0A62E3"/>
    <w:rPr>
      <w:rFonts w:ascii="Arial" w:hAnsi="Arial"/>
      <w:i/>
      <w:snapToGrid w:val="0"/>
      <w:sz w:val="22"/>
      <w:lang w:val="hr-HR"/>
    </w:rPr>
  </w:style>
  <w:style w:type="character" w:customStyle="1" w:styleId="Heading1Char">
    <w:name w:val="Heading 1 Char"/>
    <w:basedOn w:val="DefaultParagraphFont"/>
    <w:link w:val="Heading1"/>
    <w:uiPriority w:val="9"/>
    <w:rsid w:val="000A62E3"/>
    <w:rPr>
      <w:b/>
      <w:smallCaps/>
      <w:snapToGrid w:val="0"/>
      <w:sz w:val="24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rsid w:val="000A62E3"/>
    <w:rPr>
      <w:snapToGrid w:val="0"/>
      <w:sz w:val="24"/>
      <w:lang w:val="hr-HR"/>
    </w:rPr>
  </w:style>
  <w:style w:type="character" w:customStyle="1" w:styleId="ListParagraphChar">
    <w:name w:val="List Paragraph Char"/>
    <w:link w:val="ListParagraph"/>
    <w:uiPriority w:val="34"/>
    <w:rsid w:val="00523622"/>
    <w:rPr>
      <w:snapToGrid w:val="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ebgate.ec.europa.eu/erasmus-esc/index/privacy-statemen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ADB0D11DE374B3382085A9F603C2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4EACC-2B94-4889-BCA6-6CBDA5C47C34}"/>
      </w:docPartPr>
      <w:docPartBody>
        <w:p w:rsidR="00F546BC" w:rsidRDefault="00F546B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436D"/>
    <w:rsid w:val="0008436D"/>
    <w:rsid w:val="000920D0"/>
    <w:rsid w:val="00120F40"/>
    <w:rsid w:val="00137CC1"/>
    <w:rsid w:val="00170699"/>
    <w:rsid w:val="00217302"/>
    <w:rsid w:val="0024044F"/>
    <w:rsid w:val="00494E11"/>
    <w:rsid w:val="004C41C7"/>
    <w:rsid w:val="004E5CC5"/>
    <w:rsid w:val="005152EE"/>
    <w:rsid w:val="005D3E5E"/>
    <w:rsid w:val="00697C2D"/>
    <w:rsid w:val="006C6506"/>
    <w:rsid w:val="007347B1"/>
    <w:rsid w:val="00767A6B"/>
    <w:rsid w:val="00794CB4"/>
    <w:rsid w:val="007E5AEB"/>
    <w:rsid w:val="0085615D"/>
    <w:rsid w:val="008A36EE"/>
    <w:rsid w:val="008E2112"/>
    <w:rsid w:val="009E6E11"/>
    <w:rsid w:val="009F4E3E"/>
    <w:rsid w:val="00A17035"/>
    <w:rsid w:val="00A3399B"/>
    <w:rsid w:val="00A535B5"/>
    <w:rsid w:val="00B305EE"/>
    <w:rsid w:val="00BE5389"/>
    <w:rsid w:val="00C075AD"/>
    <w:rsid w:val="00C361C4"/>
    <w:rsid w:val="00C829F3"/>
    <w:rsid w:val="00CD506C"/>
    <w:rsid w:val="00D10DDF"/>
    <w:rsid w:val="00E5697D"/>
    <w:rsid w:val="00E665A5"/>
    <w:rsid w:val="00E71462"/>
    <w:rsid w:val="00F546BC"/>
    <w:rsid w:val="00FB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B56C2682F3464BA9601343A25F29F2" ma:contentTypeVersion="8" ma:contentTypeDescription="Create a new document." ma:contentTypeScope="" ma:versionID="7bcde552c1f29099cef5c0b738b64288">
  <xsd:schema xmlns:xsd="http://www.w3.org/2001/XMLSchema" xmlns:xs="http://www.w3.org/2001/XMLSchema" xmlns:p="http://schemas.microsoft.com/office/2006/metadata/properties" xmlns:ns2="8114cec2-7466-4a09-8f05-41394fb5d73a" xmlns:ns3="1da0a812-136f-4ea9-9d0e-4cd82503c772" targetNamespace="http://schemas.microsoft.com/office/2006/metadata/properties" ma:root="true" ma:fieldsID="54eeb6067a074b2dae629a2eb8add3af" ns2:_="" ns3:_="">
    <xsd:import namespace="8114cec2-7466-4a09-8f05-41394fb5d73a"/>
    <xsd:import namespace="1da0a812-136f-4ea9-9d0e-4cd82503c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4cec2-7466-4a09-8f05-41394fb5d7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0a812-136f-4ea9-9d0e-4cd82503c7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00343-2203-4360-9336-AEE336D1BF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487DA6-BF31-4C2D-8582-7F2E6639E9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406492-C8C3-4ABB-B495-F591889801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14cec2-7466-4a09-8f05-41394fb5d73a"/>
    <ds:schemaRef ds:uri="1da0a812-136f-4ea9-9d0e-4cd82503c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824701-EB8D-4479-A053-4F3FCB702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2351</Words>
  <Characters>13401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C.E.</Company>
  <LinksUpToDate>false</LinksUpToDate>
  <CharactersWithSpaces>15721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HUERTAS MARTINEZ Marta (EAC)</dc:creator>
  <cp:keywords/>
  <cp:lastModifiedBy>Korisnik</cp:lastModifiedBy>
  <cp:revision>11</cp:revision>
  <cp:lastPrinted>2015-03-04T15:51:00Z</cp:lastPrinted>
  <dcterms:created xsi:type="dcterms:W3CDTF">2025-12-18T09:41:00Z</dcterms:created>
  <dcterms:modified xsi:type="dcterms:W3CDTF">2026-03-19T14:46:00Z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0x010100B1B56C2682F3464BA9601343A25F29F2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2022-05-24T12:33:07Z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2536b469-fc8c-4c6c-9d45-788ec685b9a2</vt:lpwstr>
  </property>
  <property fmtid="{D5CDD505-2E9C-101B-9397-08002B2CF9AE}" pid="9" name="MSIP_Label_6bd9ddd1-4d20-43f6-abfa-fc3c07406f94_ContentBits">
    <vt:lpwstr>0</vt:lpwstr>
  </property>
  <property fmtid="{D5CDD505-2E9C-101B-9397-08002B2CF9AE}" pid="10" name="GrammarlyDocumentId">
    <vt:lpwstr>739361f145597107c4925b08d9727852eab1d21029e987a909c773406ee15f62</vt:lpwstr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</Properties>
</file>